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29B9" w14:textId="77777777" w:rsidR="007A7072" w:rsidRDefault="007A7072" w:rsidP="007A7072">
      <w:pPr>
        <w:rPr>
          <w:rFonts w:ascii="Arial" w:hAnsi="Arial" w:cs="Arial"/>
          <w:sz w:val="20"/>
          <w:szCs w:val="20"/>
        </w:rPr>
      </w:pPr>
    </w:p>
    <w:p w14:paraId="59400A41" w14:textId="1B94E538" w:rsidR="002B2FB0" w:rsidRPr="001848F6" w:rsidRDefault="001848F6" w:rsidP="00184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677"/>
          <w:tab w:val="left" w:pos="5064"/>
        </w:tabs>
        <w:rPr>
          <w:rFonts w:ascii="Arial" w:hAnsi="Arial" w:cs="Arial"/>
          <w:b/>
          <w:bCs/>
          <w:sz w:val="20"/>
          <w:szCs w:val="20"/>
        </w:rPr>
      </w:pPr>
      <w:r w:rsidRPr="001848F6">
        <w:rPr>
          <w:rFonts w:ascii="Arial" w:hAnsi="Arial" w:cs="Arial"/>
          <w:b/>
          <w:bCs/>
          <w:sz w:val="20"/>
          <w:szCs w:val="20"/>
        </w:rPr>
        <w:t>POBUDNIK: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652E4B3" w14:textId="5F816C5F" w:rsidR="002B2FB0" w:rsidRPr="002B2FB0" w:rsidRDefault="001848F6" w:rsidP="001848F6">
      <w:pPr>
        <w:tabs>
          <w:tab w:val="left" w:pos="626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 w:rsidRPr="00A21D5D">
        <w:rPr>
          <w:rFonts w:ascii="Arial" w:eastAsia="Times New Roman" w:hAnsi="Arial" w:cs="Arial"/>
          <w:sz w:val="20"/>
          <w:szCs w:val="20"/>
        </w:rPr>
        <w:t>ŠT. POBUDE: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</w:tblGrid>
      <w:tr w:rsidR="002B2FB0" w:rsidRPr="002B2FB0" w14:paraId="1B78A13C" w14:textId="77777777" w:rsidTr="00A769D5">
        <w:trPr>
          <w:cantSplit/>
          <w:trHeight w:val="570"/>
        </w:trPr>
        <w:tc>
          <w:tcPr>
            <w:tcW w:w="4930" w:type="dxa"/>
            <w:tcBorders>
              <w:top w:val="single" w:sz="1" w:space="0" w:color="000000"/>
              <w:bottom w:val="single" w:sz="1" w:space="0" w:color="000000"/>
            </w:tcBorders>
          </w:tcPr>
          <w:p w14:paraId="051C7063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(ime in priimek oz. naziv pravne osebe)</w:t>
            </w:r>
          </w:p>
          <w:p w14:paraId="2F1032C6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2B2FB0" w:rsidRPr="002B2FB0" w14:paraId="4464CB30" w14:textId="77777777" w:rsidTr="00A769D5">
        <w:trPr>
          <w:cantSplit/>
          <w:trHeight w:val="570"/>
        </w:trPr>
        <w:tc>
          <w:tcPr>
            <w:tcW w:w="4930" w:type="dxa"/>
            <w:tcBorders>
              <w:bottom w:val="single" w:sz="1" w:space="0" w:color="000000"/>
            </w:tcBorders>
          </w:tcPr>
          <w:p w14:paraId="7DCE4353" w14:textId="1606C635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(naslov</w:t>
            </w:r>
            <w:r w:rsidR="001848F6"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/</w:t>
            </w: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sedež)</w:t>
            </w:r>
          </w:p>
          <w:p w14:paraId="6CF9C0C2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2B2FB0" w:rsidRPr="002B2FB0" w14:paraId="629E5E9C" w14:textId="77777777" w:rsidTr="00A769D5">
        <w:trPr>
          <w:cantSplit/>
          <w:trHeight w:val="570"/>
        </w:trPr>
        <w:tc>
          <w:tcPr>
            <w:tcW w:w="4930" w:type="dxa"/>
            <w:tcBorders>
              <w:bottom w:val="single" w:sz="1" w:space="0" w:color="000000"/>
            </w:tcBorders>
          </w:tcPr>
          <w:p w14:paraId="69D3BBE3" w14:textId="142EBDDF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</w:t>
            </w:r>
            <w:r w:rsidR="001848F6"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pošta / poštna številka</w:t>
            </w: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)</w:t>
            </w:r>
          </w:p>
          <w:p w14:paraId="7ADBF04B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1848F6" w:rsidRPr="002B2FB0" w14:paraId="3F37D856" w14:textId="77777777" w:rsidTr="00A769D5">
        <w:trPr>
          <w:cantSplit/>
          <w:trHeight w:val="570"/>
        </w:trPr>
        <w:tc>
          <w:tcPr>
            <w:tcW w:w="4930" w:type="dxa"/>
            <w:tcBorders>
              <w:bottom w:val="single" w:sz="1" w:space="0" w:color="000000"/>
            </w:tcBorders>
          </w:tcPr>
          <w:p w14:paraId="1A2CAEBA" w14:textId="68EAF7BE" w:rsidR="001848F6" w:rsidRPr="00A21D5D" w:rsidRDefault="001848F6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</w:t>
            </w: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zakoniti zastopnik pravne ali fizične</w:t>
            </w:r>
            <w:r w:rsidR="00A36566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</w:t>
            </w:r>
            <w:r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osebe)</w:t>
            </w:r>
          </w:p>
        </w:tc>
      </w:tr>
      <w:tr w:rsidR="002B2FB0" w:rsidRPr="002B2FB0" w14:paraId="03D09898" w14:textId="77777777" w:rsidTr="00A769D5">
        <w:trPr>
          <w:cantSplit/>
          <w:trHeight w:val="570"/>
        </w:trPr>
        <w:tc>
          <w:tcPr>
            <w:tcW w:w="4930" w:type="dxa"/>
            <w:tcBorders>
              <w:bottom w:val="single" w:sz="1" w:space="0" w:color="000000"/>
            </w:tcBorders>
          </w:tcPr>
          <w:p w14:paraId="70A08021" w14:textId="6C17D071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</w:t>
            </w:r>
            <w:r w:rsidR="001848F6"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naslov zastopnika / pooblaščenca</w:t>
            </w: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)</w:t>
            </w:r>
          </w:p>
          <w:p w14:paraId="58605CAF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2B2FB0" w:rsidRPr="002B2FB0" w14:paraId="1D51CCE1" w14:textId="77777777" w:rsidTr="00A769D5">
        <w:trPr>
          <w:cantSplit/>
          <w:trHeight w:val="570"/>
        </w:trPr>
        <w:tc>
          <w:tcPr>
            <w:tcW w:w="4930" w:type="dxa"/>
          </w:tcPr>
          <w:p w14:paraId="747AABB9" w14:textId="72D08896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(telefon</w:t>
            </w:r>
            <w:r w:rsidR="001848F6" w:rsidRPr="00A21D5D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 / e-pošta</w:t>
            </w:r>
            <w:r w:rsidRPr="002B2FB0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)</w:t>
            </w:r>
          </w:p>
          <w:p w14:paraId="211AD45E" w14:textId="77777777" w:rsidR="002B2FB0" w:rsidRPr="002B2FB0" w:rsidRDefault="002B2FB0" w:rsidP="002B2FB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</w:tbl>
    <w:p w14:paraId="0FDD0BBF" w14:textId="77777777" w:rsidR="00A36566" w:rsidRDefault="00A36566" w:rsidP="00184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53D9C8E" w14:textId="3A55FD23" w:rsidR="001848F6" w:rsidRPr="001848F6" w:rsidRDefault="001848F6" w:rsidP="00184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848F6">
        <w:rPr>
          <w:rFonts w:ascii="Arial" w:eastAsia="Times New Roman" w:hAnsi="Arial" w:cs="Arial"/>
          <w:b/>
          <w:sz w:val="20"/>
          <w:szCs w:val="20"/>
        </w:rPr>
        <w:t>OBČINA ŠMARTNO PRI LITIJI</w:t>
      </w:r>
    </w:p>
    <w:p w14:paraId="27ABADC5" w14:textId="77777777" w:rsidR="001848F6" w:rsidRPr="001848F6" w:rsidRDefault="001848F6" w:rsidP="00184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848F6">
        <w:rPr>
          <w:rFonts w:ascii="Arial" w:eastAsia="Times New Roman" w:hAnsi="Arial" w:cs="Arial"/>
          <w:b/>
          <w:sz w:val="20"/>
          <w:szCs w:val="20"/>
        </w:rPr>
        <w:t>Tomazinova ulica 2, 1275 Šmartno pri Litiji</w:t>
      </w:r>
    </w:p>
    <w:p w14:paraId="003626EA" w14:textId="77777777" w:rsidR="001848F6" w:rsidRPr="001848F6" w:rsidRDefault="001848F6" w:rsidP="00184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848F6">
        <w:rPr>
          <w:rFonts w:ascii="Arial" w:eastAsia="Times New Roman" w:hAnsi="Arial" w:cs="Arial"/>
          <w:b/>
          <w:sz w:val="20"/>
          <w:szCs w:val="20"/>
        </w:rPr>
        <w:t>Tel. št. 8962-770</w:t>
      </w:r>
    </w:p>
    <w:p w14:paraId="387F8DA7" w14:textId="77777777" w:rsidR="001848F6" w:rsidRPr="001848F6" w:rsidRDefault="001848F6" w:rsidP="00184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848F6">
        <w:rPr>
          <w:rFonts w:ascii="Arial" w:eastAsia="Times New Roman" w:hAnsi="Arial" w:cs="Arial"/>
          <w:b/>
          <w:sz w:val="20"/>
          <w:szCs w:val="20"/>
        </w:rPr>
        <w:t xml:space="preserve">Elektronski naslov: </w:t>
      </w:r>
      <w:hyperlink r:id="rId11" w:history="1">
        <w:r w:rsidRPr="001848F6">
          <w:rPr>
            <w:rFonts w:ascii="Arial" w:eastAsia="Times New Roman" w:hAnsi="Arial" w:cs="Arial"/>
            <w:b/>
            <w:color w:val="0563C1"/>
            <w:sz w:val="20"/>
            <w:szCs w:val="20"/>
            <w:u w:val="single"/>
          </w:rPr>
          <w:t>info@smartno-litija.si</w:t>
        </w:r>
      </w:hyperlink>
    </w:p>
    <w:p w14:paraId="5713FBE7" w14:textId="77777777" w:rsidR="002B2FB0" w:rsidRDefault="002B2FB0" w:rsidP="007A7072">
      <w:pPr>
        <w:rPr>
          <w:rFonts w:ascii="Arial" w:hAnsi="Arial" w:cs="Arial"/>
          <w:sz w:val="20"/>
          <w:szCs w:val="20"/>
        </w:rPr>
      </w:pPr>
    </w:p>
    <w:p w14:paraId="363D4138" w14:textId="75E6B405" w:rsidR="001848F6" w:rsidRPr="00A21D5D" w:rsidRDefault="001848F6" w:rsidP="001848F6">
      <w:pPr>
        <w:pStyle w:val="Glava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1D5D">
        <w:rPr>
          <w:rFonts w:ascii="Arial" w:hAnsi="Arial" w:cs="Arial"/>
          <w:b/>
          <w:bCs/>
          <w:sz w:val="24"/>
          <w:szCs w:val="24"/>
        </w:rPr>
        <w:t xml:space="preserve">POBUDA ZA SPREMEMBO </w:t>
      </w:r>
    </w:p>
    <w:p w14:paraId="66FBE30D" w14:textId="7A486B4E" w:rsidR="001848F6" w:rsidRPr="00A21D5D" w:rsidRDefault="001848F6" w:rsidP="001848F6">
      <w:pPr>
        <w:pStyle w:val="Glava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1D5D">
        <w:rPr>
          <w:rFonts w:ascii="Arial" w:hAnsi="Arial" w:cs="Arial"/>
          <w:b/>
          <w:bCs/>
          <w:sz w:val="24"/>
          <w:szCs w:val="24"/>
        </w:rPr>
        <w:t>OBČINSKEGA PROSTORSKEGA NAČRTA (OPN) OBČINE ŠMARTNO PRI LITIJI</w:t>
      </w:r>
    </w:p>
    <w:p w14:paraId="6F4721A6" w14:textId="77777777" w:rsidR="002B2FB0" w:rsidRPr="00A21D5D" w:rsidRDefault="002B2FB0" w:rsidP="007A7072">
      <w:pPr>
        <w:rPr>
          <w:rFonts w:ascii="Arial" w:hAnsi="Arial" w:cs="Arial"/>
          <w:sz w:val="24"/>
          <w:szCs w:val="24"/>
        </w:rPr>
      </w:pPr>
    </w:p>
    <w:p w14:paraId="161B51FC" w14:textId="77777777" w:rsidR="007A7072" w:rsidRPr="00910E3F" w:rsidRDefault="007A7072" w:rsidP="0011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szCs w:val="20"/>
        </w:rPr>
      </w:pPr>
      <w:r w:rsidRPr="00910E3F">
        <w:rPr>
          <w:rFonts w:ascii="Arial" w:hAnsi="Arial" w:cs="Arial"/>
          <w:b/>
          <w:sz w:val="20"/>
          <w:szCs w:val="20"/>
        </w:rPr>
        <w:t>PREDLOG SPREMEMBE (obkroži):</w:t>
      </w:r>
    </w:p>
    <w:p w14:paraId="3124F7BB" w14:textId="4608C3DE" w:rsidR="00910E3F" w:rsidRDefault="00910E3F" w:rsidP="000C094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sprememba prostorskih izvedbenih pogojev (odlok)</w:t>
      </w:r>
    </w:p>
    <w:p w14:paraId="724089D6" w14:textId="77777777" w:rsidR="007A7072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10E3F">
        <w:rPr>
          <w:rFonts w:ascii="Arial" w:hAnsi="Arial" w:cs="Arial"/>
          <w:sz w:val="20"/>
          <w:szCs w:val="20"/>
        </w:rPr>
        <w:t>sprememba osnovne namenske rabe prostora v stavbn</w:t>
      </w:r>
      <w:r>
        <w:rPr>
          <w:rFonts w:ascii="Arial" w:hAnsi="Arial" w:cs="Arial"/>
          <w:sz w:val="20"/>
          <w:szCs w:val="20"/>
        </w:rPr>
        <w:t>o</w:t>
      </w:r>
      <w:r w:rsidRPr="00910E3F">
        <w:rPr>
          <w:rFonts w:ascii="Arial" w:hAnsi="Arial" w:cs="Arial"/>
          <w:sz w:val="20"/>
          <w:szCs w:val="20"/>
        </w:rPr>
        <w:t xml:space="preserve"> zemljišč</w:t>
      </w:r>
      <w:r>
        <w:rPr>
          <w:rFonts w:ascii="Arial" w:hAnsi="Arial" w:cs="Arial"/>
          <w:sz w:val="20"/>
          <w:szCs w:val="20"/>
        </w:rPr>
        <w:t>e</w:t>
      </w:r>
      <w:r w:rsidR="007A7072" w:rsidRPr="000D6752">
        <w:rPr>
          <w:rFonts w:ascii="Arial" w:hAnsi="Arial" w:cs="Arial"/>
          <w:sz w:val="20"/>
          <w:szCs w:val="20"/>
        </w:rPr>
        <w:t xml:space="preserve"> (širitev stavbnih zemljišč)</w:t>
      </w:r>
    </w:p>
    <w:p w14:paraId="30F4CCD5" w14:textId="77777777" w:rsidR="00910E3F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10E3F">
        <w:rPr>
          <w:rFonts w:ascii="Arial" w:hAnsi="Arial" w:cs="Arial"/>
          <w:sz w:val="20"/>
          <w:szCs w:val="20"/>
        </w:rPr>
        <w:t>sprememba namenske rabe prostora v območja mineralnih surovin</w:t>
      </w:r>
      <w:r>
        <w:rPr>
          <w:rFonts w:ascii="Arial" w:hAnsi="Arial" w:cs="Arial"/>
          <w:sz w:val="20"/>
          <w:szCs w:val="20"/>
        </w:rPr>
        <w:t xml:space="preserve"> (širitev kamnoloma)</w:t>
      </w:r>
    </w:p>
    <w:p w14:paraId="3A62C50C" w14:textId="77777777" w:rsidR="00910E3F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10E3F">
        <w:rPr>
          <w:rFonts w:ascii="Arial" w:hAnsi="Arial" w:cs="Arial"/>
          <w:sz w:val="20"/>
          <w:szCs w:val="20"/>
        </w:rPr>
        <w:t xml:space="preserve">sprememba podrobnejše namenske rabe prostora </w:t>
      </w:r>
      <w:r>
        <w:rPr>
          <w:rFonts w:ascii="Arial" w:hAnsi="Arial" w:cs="Arial"/>
          <w:sz w:val="20"/>
          <w:szCs w:val="20"/>
        </w:rPr>
        <w:t>znotraj območja</w:t>
      </w:r>
      <w:r w:rsidRPr="00910E3F">
        <w:rPr>
          <w:rFonts w:ascii="Arial" w:hAnsi="Arial" w:cs="Arial"/>
          <w:sz w:val="20"/>
          <w:szCs w:val="20"/>
        </w:rPr>
        <w:t xml:space="preserve"> stavbnih zemljišč</w:t>
      </w:r>
    </w:p>
    <w:p w14:paraId="7A2E23A4" w14:textId="77777777" w:rsidR="007A7072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sprememba</w:t>
      </w:r>
      <w:r w:rsidR="007A7072" w:rsidRPr="000D6752">
        <w:rPr>
          <w:rFonts w:ascii="Arial" w:hAnsi="Arial" w:cs="Arial"/>
          <w:sz w:val="20"/>
          <w:szCs w:val="20"/>
        </w:rPr>
        <w:t xml:space="preserve"> stavbnega </w:t>
      </w:r>
      <w:r>
        <w:rPr>
          <w:rFonts w:ascii="Arial" w:hAnsi="Arial" w:cs="Arial"/>
          <w:sz w:val="20"/>
          <w:szCs w:val="20"/>
        </w:rPr>
        <w:t>zemljišča v kmetijsko, gozdno, vodno ali drugo zemljišče</w:t>
      </w:r>
      <w:r w:rsidR="007A7072" w:rsidRPr="000D675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izvzem stavbnega zemljišča</w:t>
      </w:r>
      <w:r w:rsidR="007A7072" w:rsidRPr="000D6752">
        <w:rPr>
          <w:rFonts w:ascii="Arial" w:hAnsi="Arial" w:cs="Arial"/>
          <w:sz w:val="20"/>
          <w:szCs w:val="20"/>
        </w:rPr>
        <w:t>)</w:t>
      </w:r>
    </w:p>
    <w:p w14:paraId="571A32F4" w14:textId="77777777" w:rsidR="00910E3F" w:rsidRPr="000D6752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sprememba načina urejanja (OPPN)</w:t>
      </w:r>
    </w:p>
    <w:p w14:paraId="23219588" w14:textId="77777777" w:rsidR="007A7072" w:rsidRDefault="00910E3F" w:rsidP="00910E3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A7072" w:rsidRPr="000D6752">
        <w:rPr>
          <w:rFonts w:ascii="Arial" w:hAnsi="Arial" w:cs="Arial"/>
          <w:sz w:val="20"/>
          <w:szCs w:val="20"/>
        </w:rPr>
        <w:t xml:space="preserve">rugo: </w:t>
      </w:r>
      <w:r>
        <w:rPr>
          <w:rFonts w:ascii="Arial" w:hAnsi="Arial" w:cs="Arial"/>
          <w:sz w:val="20"/>
          <w:szCs w:val="20"/>
        </w:rPr>
        <w:t>____________________________________________________________</w:t>
      </w:r>
      <w:r w:rsidR="002933B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</w:t>
      </w:r>
    </w:p>
    <w:p w14:paraId="5A72428B" w14:textId="77777777" w:rsidR="00910E3F" w:rsidRDefault="00910E3F" w:rsidP="00910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2933B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</w:t>
      </w:r>
    </w:p>
    <w:p w14:paraId="6C6FBAEA" w14:textId="77777777" w:rsidR="00910E3F" w:rsidRDefault="00910E3F" w:rsidP="00910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2933B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</w:t>
      </w:r>
    </w:p>
    <w:p w14:paraId="15629CD8" w14:textId="77777777" w:rsidR="00910E3F" w:rsidRDefault="00910E3F" w:rsidP="00910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2933B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18"/>
        <w:gridCol w:w="1985"/>
        <w:gridCol w:w="1984"/>
        <w:gridCol w:w="2977"/>
      </w:tblGrid>
      <w:tr w:rsidR="003A5FA0" w:rsidRPr="000D6752" w14:paraId="54B84CB2" w14:textId="77777777" w:rsidTr="00A36566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7CD4" w14:textId="77777777" w:rsidR="003A5FA0" w:rsidRPr="00910E3F" w:rsidRDefault="003A5FA0" w:rsidP="003A5FA0">
            <w:pPr>
              <w:spacing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E3F">
              <w:rPr>
                <w:rFonts w:ascii="Arial" w:hAnsi="Arial" w:cs="Arial"/>
                <w:b/>
                <w:sz w:val="20"/>
                <w:szCs w:val="20"/>
              </w:rPr>
              <w:lastRenderedPageBreak/>
              <w:t>katastrska občina (</w:t>
            </w:r>
            <w:proofErr w:type="spellStart"/>
            <w:r w:rsidRPr="00910E3F">
              <w:rPr>
                <w:rFonts w:ascii="Arial" w:hAnsi="Arial" w:cs="Arial"/>
                <w:b/>
                <w:sz w:val="20"/>
                <w:szCs w:val="20"/>
              </w:rPr>
              <w:t>k.o</w:t>
            </w:r>
            <w:proofErr w:type="spellEnd"/>
            <w:r w:rsidRPr="00910E3F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CA5FC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0E3F">
              <w:rPr>
                <w:rFonts w:ascii="Arial" w:hAnsi="Arial" w:cs="Arial"/>
                <w:b/>
                <w:sz w:val="20"/>
                <w:szCs w:val="20"/>
              </w:rPr>
              <w:t>parcelna številka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88DA3" w14:textId="5BBCA7A5" w:rsidR="003A5FA0" w:rsidRPr="00910E3F" w:rsidRDefault="005D4D3D" w:rsidP="003A5FA0">
            <w:pPr>
              <w:spacing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enota urejanja prostora </w:t>
            </w:r>
            <w:r w:rsidR="001848F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A5FA0">
              <w:rPr>
                <w:rFonts w:ascii="Arial" w:hAnsi="Arial" w:cs="Arial"/>
                <w:b/>
                <w:sz w:val="20"/>
                <w:szCs w:val="20"/>
              </w:rPr>
              <w:t>EUP</w:t>
            </w:r>
            <w:r w:rsidR="001848F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3A5FA0">
              <w:rPr>
                <w:rFonts w:ascii="Arial" w:hAnsi="Arial" w:cs="Arial"/>
                <w:b/>
                <w:sz w:val="20"/>
                <w:szCs w:val="20"/>
              </w:rPr>
              <w:t>iz OPN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E7EEE" w14:textId="77777777" w:rsidR="003A5FA0" w:rsidRDefault="003A5FA0" w:rsidP="003A5FA0">
            <w:pPr>
              <w:spacing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namenska raba iz OPN</w:t>
            </w:r>
          </w:p>
        </w:tc>
      </w:tr>
      <w:tr w:rsidR="003A5FA0" w:rsidRPr="000D6752" w14:paraId="3CA7A74C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3982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F8D6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D98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E5E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2725AA5B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DEDD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6602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429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3E5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4F4A49DE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2771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17B5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5C2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680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0501B0FF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9A6B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F3BB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654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C61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10CB681D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CC41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423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0DF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0A7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08E828C3" w14:textId="77777777" w:rsidTr="002933B4">
        <w:trPr>
          <w:trHeight w:val="1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D429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880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E04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824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A0" w:rsidRPr="000D6752" w14:paraId="22CE0145" w14:textId="77777777" w:rsidTr="002933B4">
        <w:trPr>
          <w:trHeight w:val="5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0767D" w14:textId="77777777" w:rsidR="003A5FA0" w:rsidRPr="000D6752" w:rsidRDefault="003A5FA0" w:rsidP="003A5FA0">
            <w:pPr>
              <w:spacing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Površina predlagane spremembe </w:t>
            </w:r>
            <w:r w:rsidRPr="000D6752">
              <w:rPr>
                <w:rFonts w:ascii="Arial" w:hAnsi="Arial" w:cs="Arial"/>
                <w:b/>
                <w:sz w:val="20"/>
                <w:szCs w:val="20"/>
              </w:rPr>
              <w:t>v 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7E7558" w14:textId="77777777" w:rsidR="003A5FA0" w:rsidRPr="000D6752" w:rsidRDefault="003A5FA0" w:rsidP="003A5FA0">
            <w:pPr>
              <w:spacing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8AC4E" w14:textId="77777777" w:rsidR="003A5FA0" w:rsidRPr="000D6752" w:rsidRDefault="003A5FA0" w:rsidP="003A5FA0">
            <w:pPr>
              <w:spacing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6DF36" w14:textId="77777777" w:rsidR="003A5FA0" w:rsidRPr="000D6752" w:rsidRDefault="003A5FA0" w:rsidP="003A5FA0">
            <w:pPr>
              <w:spacing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3880F" w14:textId="77777777" w:rsidR="007A7072" w:rsidRPr="000D6752" w:rsidRDefault="007A7072" w:rsidP="007A7072">
      <w:pPr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80" w:firstRow="0" w:lastRow="0" w:firstColumn="1" w:lastColumn="0" w:noHBand="0" w:noVBand="1"/>
      </w:tblPr>
      <w:tblGrid>
        <w:gridCol w:w="9464"/>
      </w:tblGrid>
      <w:tr w:rsidR="007A7072" w:rsidRPr="000D6752" w14:paraId="1796FC90" w14:textId="77777777" w:rsidTr="00A36566">
        <w:trPr>
          <w:trHeight w:val="341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C57990B" w14:textId="77777777" w:rsidR="007A7072" w:rsidRPr="0022078C" w:rsidRDefault="007A7072" w:rsidP="0011222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6752">
              <w:rPr>
                <w:rFonts w:ascii="Arial" w:hAnsi="Arial" w:cs="Arial"/>
                <w:sz w:val="20"/>
                <w:szCs w:val="20"/>
              </w:rPr>
              <w:br w:type="page"/>
            </w:r>
            <w:r w:rsidR="003A5FA0">
              <w:rPr>
                <w:rFonts w:ascii="Arial" w:hAnsi="Arial" w:cs="Arial"/>
                <w:b/>
                <w:sz w:val="20"/>
                <w:szCs w:val="20"/>
              </w:rPr>
              <w:t>DEJANSKA RABA IN STANJE NA OBMOČJU POBUDE</w:t>
            </w:r>
          </w:p>
        </w:tc>
      </w:tr>
      <w:tr w:rsidR="003A5FA0" w:rsidRPr="000D6752" w14:paraId="0E61E253" w14:textId="77777777" w:rsidTr="00A36566">
        <w:trPr>
          <w:trHeight w:val="562"/>
        </w:trPr>
        <w:tc>
          <w:tcPr>
            <w:tcW w:w="9464" w:type="dxa"/>
            <w:shd w:val="clear" w:color="auto" w:fill="auto"/>
            <w:vAlign w:val="center"/>
          </w:tcPr>
          <w:p w14:paraId="1663D152" w14:textId="77777777" w:rsidR="003A5FA0" w:rsidRPr="003A5FA0" w:rsidRDefault="003A5FA0" w:rsidP="003A5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FA0">
              <w:rPr>
                <w:rFonts w:ascii="Arial" w:hAnsi="Arial" w:cs="Arial"/>
                <w:sz w:val="20"/>
                <w:szCs w:val="20"/>
              </w:rPr>
              <w:t>Opiše se dejansko stanje v prostoru na območju pobude, navedejo se obstoječi objekti in njihova raba, pridobljena dovoljenja, morebitne ugotovitve inšpektorata</w:t>
            </w:r>
            <w:r w:rsidR="002E1ACB">
              <w:rPr>
                <w:rFonts w:ascii="Arial" w:hAnsi="Arial" w:cs="Arial"/>
                <w:sz w:val="20"/>
                <w:szCs w:val="20"/>
              </w:rPr>
              <w:t xml:space="preserve"> ter členi odloka, če se pobuda nanaša na spremembo prostorskih izvedbenih pogojev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5FA0" w:rsidRPr="000D6752" w14:paraId="5E3DD7DA" w14:textId="77777777" w:rsidTr="00A36566">
        <w:trPr>
          <w:trHeight w:val="3012"/>
        </w:trPr>
        <w:tc>
          <w:tcPr>
            <w:tcW w:w="9464" w:type="dxa"/>
            <w:shd w:val="clear" w:color="auto" w:fill="auto"/>
            <w:vAlign w:val="center"/>
          </w:tcPr>
          <w:p w14:paraId="5C345215" w14:textId="77777777" w:rsidR="003A5FA0" w:rsidRPr="003A5FA0" w:rsidRDefault="003A5FA0" w:rsidP="003A5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EB970" w14:textId="77777777" w:rsidR="003A5FA0" w:rsidRDefault="003A5FA0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80" w:firstRow="0" w:lastRow="0" w:firstColumn="1" w:lastColumn="0" w:noHBand="0" w:noVBand="1"/>
      </w:tblPr>
      <w:tblGrid>
        <w:gridCol w:w="9493"/>
      </w:tblGrid>
      <w:tr w:rsidR="007A7072" w:rsidRPr="000D6752" w14:paraId="19EC11E1" w14:textId="77777777" w:rsidTr="00A36566">
        <w:trPr>
          <w:trHeight w:val="247"/>
        </w:trPr>
        <w:tc>
          <w:tcPr>
            <w:tcW w:w="9493" w:type="dxa"/>
            <w:shd w:val="clear" w:color="auto" w:fill="D9D9D9"/>
            <w:vAlign w:val="center"/>
          </w:tcPr>
          <w:p w14:paraId="4F6CBF19" w14:textId="77777777" w:rsidR="007A7072" w:rsidRPr="000D6752" w:rsidRDefault="003A5FA0" w:rsidP="001122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7EC">
              <w:rPr>
                <w:rFonts w:ascii="Arial" w:hAnsi="Arial" w:cs="Arial"/>
                <w:b/>
                <w:sz w:val="20"/>
                <w:szCs w:val="20"/>
              </w:rPr>
              <w:t>OPIS NAMERAVANEGA POSEGA</w:t>
            </w:r>
          </w:p>
        </w:tc>
      </w:tr>
      <w:tr w:rsidR="007A7072" w:rsidRPr="000D6752" w14:paraId="30C5C723" w14:textId="77777777" w:rsidTr="00A36566">
        <w:trPr>
          <w:trHeight w:val="301"/>
        </w:trPr>
        <w:tc>
          <w:tcPr>
            <w:tcW w:w="9493" w:type="dxa"/>
            <w:shd w:val="clear" w:color="auto" w:fill="auto"/>
            <w:vAlign w:val="center"/>
          </w:tcPr>
          <w:p w14:paraId="10769884" w14:textId="77777777" w:rsidR="007A7072" w:rsidRPr="000F4B58" w:rsidRDefault="003A5FA0" w:rsidP="006D33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Opiše se načrtovane objekte</w:t>
            </w:r>
            <w:r w:rsidR="002E1ACB">
              <w:rPr>
                <w:rFonts w:ascii="Arial" w:hAnsi="Arial" w:cs="Arial"/>
                <w:sz w:val="20"/>
                <w:szCs w:val="20"/>
              </w:rPr>
              <w:t xml:space="preserve"> (gabariti, zmogljivost)</w:t>
            </w:r>
            <w:r>
              <w:rPr>
                <w:rFonts w:ascii="Arial" w:hAnsi="Arial" w:cs="Arial"/>
                <w:sz w:val="20"/>
                <w:szCs w:val="20"/>
              </w:rPr>
              <w:t>, dejavnosti in utemelji razloge za spremembo</w:t>
            </w:r>
            <w:r w:rsidR="002E1ACB">
              <w:rPr>
                <w:rFonts w:ascii="Arial" w:hAnsi="Arial" w:cs="Arial"/>
                <w:sz w:val="20"/>
                <w:szCs w:val="20"/>
              </w:rPr>
              <w:t xml:space="preserve"> OPN. Pri spremembi prostorskih izvedbenih pogojev se predlaga </w:t>
            </w:r>
          </w:p>
        </w:tc>
      </w:tr>
      <w:tr w:rsidR="001848F6" w:rsidRPr="000D6752" w14:paraId="1E7C8B62" w14:textId="77777777" w:rsidTr="00A36566">
        <w:trPr>
          <w:trHeight w:val="301"/>
        </w:trPr>
        <w:tc>
          <w:tcPr>
            <w:tcW w:w="9493" w:type="dxa"/>
            <w:shd w:val="clear" w:color="auto" w:fill="auto"/>
            <w:vAlign w:val="center"/>
          </w:tcPr>
          <w:p w14:paraId="1F41C6BB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ABFEC4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041F54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8C741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33DE0A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DA9CC7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EB80F5" w14:textId="77777777" w:rsidR="001848F6" w:rsidRDefault="001848F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431A33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03D554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81BAB5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30DEE0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1CA9E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32B3C8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2E2634" w14:textId="77777777" w:rsidR="00A36566" w:rsidRDefault="00A36566" w:rsidP="006D33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CBF" w:rsidRPr="000D6752" w14:paraId="65EF6D7C" w14:textId="77777777" w:rsidTr="00A36566">
        <w:trPr>
          <w:trHeight w:val="1187"/>
        </w:trPr>
        <w:tc>
          <w:tcPr>
            <w:tcW w:w="9493" w:type="dxa"/>
            <w:shd w:val="clear" w:color="auto" w:fill="auto"/>
            <w:vAlign w:val="center"/>
          </w:tcPr>
          <w:p w14:paraId="054D0DDA" w14:textId="77777777" w:rsidR="00360CBF" w:rsidRDefault="00360CBF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B02BB" w14:textId="77777777" w:rsidR="00A36566" w:rsidRDefault="00A36566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BBBA7" w14:textId="77777777" w:rsidR="00A36566" w:rsidRDefault="00A36566" w:rsidP="001B6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5529F" w14:textId="77777777" w:rsidR="00A36566" w:rsidRPr="000F4B58" w:rsidRDefault="00A36566" w:rsidP="001B6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81214" w14:textId="77777777" w:rsidR="007A7072" w:rsidRPr="00405A60" w:rsidRDefault="007A7072" w:rsidP="007A7072">
      <w:pPr>
        <w:spacing w:after="0"/>
        <w:rPr>
          <w:vanish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7A7072" w:rsidRPr="006D3394" w14:paraId="77FA963B" w14:textId="77777777" w:rsidTr="001848F6">
        <w:trPr>
          <w:trHeight w:val="343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A4F8C" w14:textId="66C2E16E" w:rsidR="007A7072" w:rsidRPr="006D3394" w:rsidRDefault="005D4D3D" w:rsidP="001122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OBSTOJEČA </w:t>
            </w:r>
            <w:r w:rsidR="006D3394" w:rsidRPr="006D3394">
              <w:rPr>
                <w:rFonts w:ascii="Arial" w:hAnsi="Arial" w:cs="Arial"/>
                <w:b/>
                <w:sz w:val="20"/>
                <w:szCs w:val="20"/>
              </w:rPr>
              <w:t>GOSPODARSK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D3394" w:rsidRPr="006D3394">
              <w:rPr>
                <w:rFonts w:ascii="Arial" w:hAnsi="Arial" w:cs="Arial"/>
                <w:b/>
                <w:sz w:val="20"/>
                <w:szCs w:val="20"/>
              </w:rPr>
              <w:t xml:space="preserve"> JAVN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D3394" w:rsidRPr="006D3394">
              <w:rPr>
                <w:rFonts w:ascii="Arial" w:hAnsi="Arial" w:cs="Arial"/>
                <w:b/>
                <w:sz w:val="20"/>
                <w:szCs w:val="20"/>
              </w:rPr>
              <w:t xml:space="preserve"> INFRASTRUKTUR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11222C" w:rsidRPr="00405A60" w14:paraId="2473816F" w14:textId="77777777" w:rsidTr="001848F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569C" w14:textId="77777777" w:rsidR="0011222C" w:rsidRDefault="0011222C" w:rsidP="001122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hAnsi="Arial" w:cs="Arial"/>
                <w:sz w:val="20"/>
                <w:szCs w:val="20"/>
              </w:rPr>
              <w:t xml:space="preserve">Vpiše se možnosti neposredne priključitve na gospodarsko javno infrastrukturo. </w:t>
            </w:r>
            <w:r>
              <w:rPr>
                <w:rFonts w:ascii="Arial" w:hAnsi="Arial" w:cs="Arial"/>
                <w:sz w:val="20"/>
                <w:szCs w:val="20"/>
              </w:rPr>
              <w:t>Če</w:t>
            </w:r>
            <w:r w:rsidRPr="0011222C">
              <w:rPr>
                <w:rFonts w:ascii="Arial" w:hAnsi="Arial" w:cs="Arial"/>
                <w:sz w:val="20"/>
                <w:szCs w:val="20"/>
              </w:rPr>
              <w:t xml:space="preserve"> priključitev ni </w:t>
            </w:r>
            <w:r>
              <w:rPr>
                <w:rFonts w:ascii="Arial" w:hAnsi="Arial" w:cs="Arial"/>
                <w:sz w:val="20"/>
                <w:szCs w:val="20"/>
              </w:rPr>
              <w:t>možna</w:t>
            </w:r>
            <w:r w:rsidRPr="0011222C">
              <w:rPr>
                <w:rFonts w:ascii="Arial" w:hAnsi="Arial" w:cs="Arial"/>
                <w:sz w:val="20"/>
                <w:szCs w:val="20"/>
              </w:rPr>
              <w:t>, se stanje pojasni z dodatno obrazložitvijo.</w:t>
            </w:r>
          </w:p>
          <w:p w14:paraId="4EA17E34" w14:textId="77777777" w:rsidR="0011222C" w:rsidRPr="00405A60" w:rsidRDefault="0011222C" w:rsidP="001122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01"/>
        <w:gridCol w:w="425"/>
        <w:gridCol w:w="2977"/>
        <w:gridCol w:w="425"/>
        <w:gridCol w:w="2410"/>
      </w:tblGrid>
      <w:tr w:rsidR="0011222C" w:rsidRPr="00C3760A" w14:paraId="20B19FA7" w14:textId="77777777" w:rsidTr="002933B4">
        <w:trPr>
          <w:trHeight w:val="397"/>
        </w:trPr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526B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BBD91" w14:textId="77777777" w:rsidR="0011222C" w:rsidRPr="0011222C" w:rsidRDefault="0011222C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hAnsi="Arial" w:cs="Arial"/>
                <w:sz w:val="20"/>
                <w:szCs w:val="20"/>
              </w:rPr>
              <w:t>dostop na javno cesto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56B0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E973F" w14:textId="77777777" w:rsidR="0011222C" w:rsidRPr="0011222C" w:rsidRDefault="0011222C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hAnsi="Arial" w:cs="Arial"/>
                <w:sz w:val="20"/>
                <w:szCs w:val="20"/>
              </w:rPr>
              <w:t>kanalizacija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D28A7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D3D34" w14:textId="77777777" w:rsidR="0011222C" w:rsidRPr="0011222C" w:rsidRDefault="0011222C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hAnsi="Arial" w:cs="Arial"/>
                <w:sz w:val="20"/>
                <w:szCs w:val="20"/>
              </w:rPr>
              <w:t>vodovod</w:t>
            </w:r>
          </w:p>
        </w:tc>
      </w:tr>
      <w:tr w:rsidR="0011222C" w:rsidRPr="00C3760A" w14:paraId="4CEFA04F" w14:textId="77777777" w:rsidTr="002933B4">
        <w:trPr>
          <w:trHeight w:val="397"/>
        </w:trPr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8024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AEC0F2" w14:textId="77777777" w:rsidR="0011222C" w:rsidRPr="0011222C" w:rsidRDefault="0011222C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hAnsi="Arial" w:cs="Arial"/>
                <w:sz w:val="20"/>
                <w:szCs w:val="20"/>
              </w:rPr>
              <w:t>elektro omrežje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CAB8D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E1D70" w14:textId="77777777" w:rsidR="0011222C" w:rsidRPr="0011222C" w:rsidRDefault="00CD6390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telekomunikacijsko omrežje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7C0F22" w14:textId="77777777" w:rsidR="0011222C" w:rsidRPr="0011222C" w:rsidRDefault="0011222C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D3CBC" w14:textId="77777777" w:rsidR="0011222C" w:rsidRPr="0011222C" w:rsidRDefault="00CD6390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plin</w:t>
            </w:r>
          </w:p>
        </w:tc>
      </w:tr>
      <w:tr w:rsidR="00CD6390" w:rsidRPr="00C3760A" w14:paraId="78A45771" w14:textId="77777777" w:rsidTr="002933B4">
        <w:trPr>
          <w:trHeight w:val="397"/>
        </w:trPr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D064" w14:textId="77777777" w:rsidR="00CD6390" w:rsidRPr="0011222C" w:rsidRDefault="00CD6390" w:rsidP="0011222C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22C">
              <w:rPr>
                <w:rFonts w:ascii="Arial" w:eastAsia="Wingdings" w:hAnsi="Arial" w:cs="Arial"/>
                <w:sz w:val="20"/>
              </w:rPr>
              <w:t></w:t>
            </w:r>
          </w:p>
        </w:tc>
        <w:tc>
          <w:tcPr>
            <w:tcW w:w="903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85010" w14:textId="77777777" w:rsidR="00CD6390" w:rsidRPr="0011222C" w:rsidRDefault="00CD6390" w:rsidP="001122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</w:tr>
      <w:tr w:rsidR="0011222C" w:rsidRPr="00C3760A" w14:paraId="5AD966C6" w14:textId="77777777" w:rsidTr="002933B4">
        <w:trPr>
          <w:trHeight w:val="51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BB7DE4" w14:textId="77777777" w:rsidR="0011222C" w:rsidRPr="0011222C" w:rsidRDefault="0011222C" w:rsidP="0011222C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22C">
              <w:rPr>
                <w:rFonts w:ascii="Arial" w:hAnsi="Arial" w:cs="Arial"/>
                <w:b/>
                <w:sz w:val="20"/>
                <w:szCs w:val="20"/>
              </w:rPr>
              <w:t>DODATNA OBRAZLOŽITEV:</w:t>
            </w:r>
          </w:p>
        </w:tc>
      </w:tr>
      <w:tr w:rsidR="0011222C" w:rsidRPr="00C3760A" w14:paraId="38C9D932" w14:textId="77777777" w:rsidTr="002933B4">
        <w:trPr>
          <w:trHeight w:val="51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896B0" w14:textId="77777777" w:rsidR="0011222C" w:rsidRPr="00C3760A" w:rsidRDefault="0011222C" w:rsidP="0011222C">
            <w:pPr>
              <w:spacing w:after="60" w:line="240" w:lineRule="auto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11222C" w:rsidRPr="00C3760A" w14:paraId="78093E5A" w14:textId="77777777" w:rsidTr="002933B4">
        <w:trPr>
          <w:trHeight w:val="51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9E2549" w14:textId="77777777" w:rsidR="0011222C" w:rsidRPr="00C3760A" w:rsidRDefault="0011222C" w:rsidP="0011222C">
            <w:pPr>
              <w:spacing w:after="60" w:line="240" w:lineRule="auto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11222C" w:rsidRPr="00C3760A" w14:paraId="368B9FE3" w14:textId="77777777" w:rsidTr="002933B4">
        <w:trPr>
          <w:trHeight w:val="51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A04EC" w14:textId="77777777" w:rsidR="0011222C" w:rsidRPr="00C3760A" w:rsidRDefault="0011222C" w:rsidP="0011222C">
            <w:pPr>
              <w:spacing w:after="60" w:line="240" w:lineRule="auto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11222C" w:rsidRPr="00C3760A" w14:paraId="75EE4358" w14:textId="77777777" w:rsidTr="002933B4">
        <w:trPr>
          <w:trHeight w:val="51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818C40" w14:textId="77777777" w:rsidR="0011222C" w:rsidRPr="00C3760A" w:rsidRDefault="0011222C" w:rsidP="0011222C">
            <w:pPr>
              <w:spacing w:after="60" w:line="240" w:lineRule="auto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14:paraId="509A8DD7" w14:textId="77777777" w:rsidR="00C14476" w:rsidRDefault="00C14476" w:rsidP="007A707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4404925" w14:textId="77777777" w:rsidR="0011222C" w:rsidRPr="00910E3F" w:rsidRDefault="0011222C" w:rsidP="0011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PRILOGE</w:t>
      </w:r>
    </w:p>
    <w:p w14:paraId="4142FAB1" w14:textId="77777777" w:rsidR="00513FF8" w:rsidRDefault="00513FF8" w:rsidP="00880A87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OBVEZNE PRILOGE:</w:t>
      </w:r>
    </w:p>
    <w:p w14:paraId="41982182" w14:textId="77777777" w:rsidR="007A7072" w:rsidRPr="0011222C" w:rsidRDefault="007A7072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11222C">
        <w:rPr>
          <w:rFonts w:ascii="Arial" w:hAnsi="Arial" w:cs="Arial"/>
          <w:sz w:val="20"/>
          <w:szCs w:val="20"/>
        </w:rPr>
        <w:t xml:space="preserve">Grafični prikaz območja pobude za spremembo namenske rabe na zemljiškem katastru (izris parcel iz evidence zemljiškega katastra, ki jo vodi Geodetska uprava Republike Slovenije, PISO, </w:t>
      </w:r>
      <w:proofErr w:type="spellStart"/>
      <w:r w:rsidRPr="0011222C">
        <w:rPr>
          <w:rFonts w:ascii="Arial" w:hAnsi="Arial" w:cs="Arial"/>
          <w:sz w:val="20"/>
          <w:szCs w:val="20"/>
        </w:rPr>
        <w:t>iObčina</w:t>
      </w:r>
      <w:proofErr w:type="spellEnd"/>
      <w:r w:rsidRPr="0011222C">
        <w:rPr>
          <w:rFonts w:ascii="Arial" w:hAnsi="Arial" w:cs="Arial"/>
          <w:sz w:val="20"/>
          <w:szCs w:val="20"/>
        </w:rPr>
        <w:t xml:space="preserve">, ipd.). </w:t>
      </w:r>
    </w:p>
    <w:p w14:paraId="044A3D77" w14:textId="77777777" w:rsidR="007A7072" w:rsidRDefault="007A7072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11222C">
        <w:rPr>
          <w:rFonts w:ascii="Arial" w:hAnsi="Arial" w:cs="Arial"/>
          <w:sz w:val="20"/>
          <w:szCs w:val="20"/>
        </w:rPr>
        <w:t xml:space="preserve">Dokazilo o stvarni pravici razpolaganja z zemljišči (izpis iz zemljiške knjige). </w:t>
      </w:r>
      <w:r w:rsidR="0011222C">
        <w:rPr>
          <w:rFonts w:ascii="Arial" w:hAnsi="Arial" w:cs="Arial"/>
          <w:sz w:val="20"/>
          <w:szCs w:val="20"/>
        </w:rPr>
        <w:t>Če pobudnik ni lastnik zemljišč, na katere se pobuda nanaša, je treba priložiti tudi soglasje lastnika s pobudo.</w:t>
      </w:r>
    </w:p>
    <w:p w14:paraId="2F24AB6A" w14:textId="77777777" w:rsidR="0011222C" w:rsidRDefault="0011222C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Fotografije območja pobude (</w:t>
      </w:r>
      <w:r w:rsidRPr="0011222C">
        <w:rPr>
          <w:rFonts w:ascii="Arial" w:hAnsi="Arial" w:cs="Arial"/>
          <w:sz w:val="20"/>
          <w:szCs w:val="20"/>
        </w:rPr>
        <w:t>ki najbolj jasno, nedvoumno in ažurno prikazujejo stanje v prostoru iz različnih zornih kotov</w:t>
      </w:r>
      <w:r>
        <w:rPr>
          <w:rFonts w:ascii="Arial" w:hAnsi="Arial" w:cs="Arial"/>
          <w:sz w:val="20"/>
          <w:szCs w:val="20"/>
        </w:rPr>
        <w:t>).</w:t>
      </w:r>
    </w:p>
    <w:p w14:paraId="2CD0C94A" w14:textId="77777777" w:rsidR="0011222C" w:rsidRDefault="0011222C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pobude, ki se nanašajo na obstoječe objekte, se priloži gradbeno ali uporabno dovoljenje.</w:t>
      </w:r>
    </w:p>
    <w:p w14:paraId="60C6F62B" w14:textId="77777777" w:rsidR="0011222C" w:rsidRDefault="0011222C" w:rsidP="005D4D3D">
      <w:pPr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pobude, ki se nanašajo na širitev ali selitev kmetije, se priloži tudi mnenje kmetijske svetovalne službe</w:t>
      </w:r>
      <w:r w:rsidR="00513FF8">
        <w:rPr>
          <w:rFonts w:ascii="Arial" w:hAnsi="Arial" w:cs="Arial"/>
          <w:sz w:val="20"/>
          <w:szCs w:val="20"/>
        </w:rPr>
        <w:t xml:space="preserve"> s potrjenim obrazcem o utemeljenosti posega na kmetijsko zemljišče za potrebe kmetijskega gospodarstva.</w:t>
      </w:r>
    </w:p>
    <w:p w14:paraId="4BDECB1A" w14:textId="77777777" w:rsidR="002933B4" w:rsidRDefault="002933B4" w:rsidP="002933B4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pobude, ki se nanašajo na spremembo namenske rabe kmetijskega zemljišča v stavbno zemljišče, je treba predlagati prerazporeditev nepozidanega stavbnega zemljišča v kmetijsko rabo ali zemljišče, kjer je možno vzpostaviti nadomestno kmetijsko zemljišče v skladu s 3.eb čl. Zakona o kmetijskih zemljiščih. Tega pogoja ni treba izvesti, če gre za:</w:t>
      </w:r>
    </w:p>
    <w:p w14:paraId="3D228B79" w14:textId="77777777" w:rsidR="002933B4" w:rsidRPr="002933B4" w:rsidRDefault="002933B4" w:rsidP="002933B4">
      <w:pPr>
        <w:pStyle w:val="Odstavekseznama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33B4">
        <w:rPr>
          <w:rFonts w:ascii="Arial" w:hAnsi="Arial" w:cs="Arial"/>
          <w:sz w:val="20"/>
          <w:szCs w:val="20"/>
        </w:rPr>
        <w:t>določitev stavbnega zemljišča legalno zgrajenega objekta;</w:t>
      </w:r>
    </w:p>
    <w:p w14:paraId="714D716D" w14:textId="77777777" w:rsidR="002933B4" w:rsidRPr="002933B4" w:rsidRDefault="002933B4" w:rsidP="002933B4">
      <w:pPr>
        <w:pStyle w:val="Odstavekseznama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33B4">
        <w:rPr>
          <w:rFonts w:ascii="Arial" w:hAnsi="Arial" w:cs="Arial"/>
          <w:sz w:val="20"/>
          <w:szCs w:val="20"/>
        </w:rPr>
        <w:t xml:space="preserve">površino z </w:t>
      </w:r>
      <w:proofErr w:type="spellStart"/>
      <w:r w:rsidRPr="002933B4">
        <w:rPr>
          <w:rFonts w:ascii="Arial" w:hAnsi="Arial" w:cs="Arial"/>
          <w:sz w:val="20"/>
          <w:szCs w:val="20"/>
        </w:rPr>
        <w:t>nestanovanjskimi</w:t>
      </w:r>
      <w:proofErr w:type="spellEnd"/>
      <w:r w:rsidRPr="002933B4">
        <w:rPr>
          <w:rFonts w:ascii="Arial" w:hAnsi="Arial" w:cs="Arial"/>
          <w:sz w:val="20"/>
          <w:szCs w:val="20"/>
        </w:rPr>
        <w:t xml:space="preserve"> kmetijskimi stavbami in drugimi kmetijskimi gradbenimi inženirskimi objekt</w:t>
      </w:r>
      <w:r>
        <w:rPr>
          <w:rFonts w:ascii="Arial" w:hAnsi="Arial" w:cs="Arial"/>
          <w:sz w:val="20"/>
          <w:szCs w:val="20"/>
        </w:rPr>
        <w:t>i</w:t>
      </w:r>
      <w:r w:rsidRPr="002933B4">
        <w:rPr>
          <w:rFonts w:ascii="Arial" w:hAnsi="Arial" w:cs="Arial"/>
          <w:sz w:val="20"/>
          <w:szCs w:val="20"/>
        </w:rPr>
        <w:t>;</w:t>
      </w:r>
    </w:p>
    <w:p w14:paraId="430565F2" w14:textId="77777777" w:rsidR="002933B4" w:rsidRPr="002933B4" w:rsidRDefault="002933B4" w:rsidP="002933B4">
      <w:pPr>
        <w:pStyle w:val="Odstavekseznama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33B4">
        <w:rPr>
          <w:rFonts w:ascii="Arial" w:hAnsi="Arial" w:cs="Arial"/>
          <w:sz w:val="20"/>
          <w:szCs w:val="20"/>
        </w:rPr>
        <w:t xml:space="preserve">potrebe širitve ali preselitve kmetijskega gospodarstva, </w:t>
      </w:r>
      <w:r>
        <w:rPr>
          <w:rFonts w:ascii="Arial" w:hAnsi="Arial" w:cs="Arial"/>
          <w:sz w:val="20"/>
          <w:szCs w:val="20"/>
        </w:rPr>
        <w:t>ki izkazuje razvojni potencial;</w:t>
      </w:r>
    </w:p>
    <w:p w14:paraId="4124DECA" w14:textId="77777777" w:rsidR="002933B4" w:rsidRPr="002933B4" w:rsidRDefault="002933B4" w:rsidP="002933B4">
      <w:pPr>
        <w:pStyle w:val="Odstavekseznama"/>
        <w:numPr>
          <w:ilvl w:val="0"/>
          <w:numId w:val="8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2933B4">
        <w:rPr>
          <w:rFonts w:ascii="Arial" w:hAnsi="Arial" w:cs="Arial"/>
          <w:sz w:val="20"/>
          <w:szCs w:val="20"/>
        </w:rPr>
        <w:t>za določitev stavbnega zemljišča za objekte s področja zaščite in reševanja.</w:t>
      </w:r>
    </w:p>
    <w:p w14:paraId="3E83B81C" w14:textId="77777777" w:rsidR="00CD6390" w:rsidRDefault="00CD6390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o plačilu takse za obravnavo pobud in upravne takse.</w:t>
      </w:r>
    </w:p>
    <w:p w14:paraId="5E3AE402" w14:textId="77777777" w:rsidR="00CD6390" w:rsidRDefault="00CD6390" w:rsidP="00CD6390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</w:p>
    <w:p w14:paraId="144A18C4" w14:textId="77777777" w:rsidR="00513FF8" w:rsidRPr="0011222C" w:rsidRDefault="00513FF8" w:rsidP="00513FF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DODATNE PRILOGE:</w:t>
      </w:r>
    </w:p>
    <w:p w14:paraId="79A4CA3A" w14:textId="77777777" w:rsidR="00513FF8" w:rsidRDefault="007A7072" w:rsidP="0011222C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11222C">
        <w:rPr>
          <w:rFonts w:ascii="Arial" w:hAnsi="Arial" w:cs="Arial"/>
          <w:sz w:val="20"/>
          <w:szCs w:val="20"/>
        </w:rPr>
        <w:t>lokacijska informacija</w:t>
      </w:r>
      <w:r w:rsidR="00B87561">
        <w:rPr>
          <w:rFonts w:ascii="Arial" w:hAnsi="Arial" w:cs="Arial"/>
          <w:sz w:val="20"/>
          <w:szCs w:val="20"/>
        </w:rPr>
        <w:t xml:space="preserve"> za pretekle prostorske akte</w:t>
      </w:r>
      <w:r w:rsidRPr="0011222C">
        <w:rPr>
          <w:rFonts w:ascii="Arial" w:hAnsi="Arial" w:cs="Arial"/>
          <w:sz w:val="20"/>
          <w:szCs w:val="20"/>
        </w:rPr>
        <w:t xml:space="preserve">, </w:t>
      </w:r>
    </w:p>
    <w:p w14:paraId="41EF07A9" w14:textId="77777777" w:rsidR="00B87561" w:rsidRPr="00B87561" w:rsidRDefault="007A7072" w:rsidP="00B87561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13FF8">
        <w:rPr>
          <w:rFonts w:ascii="Arial" w:hAnsi="Arial" w:cs="Arial"/>
          <w:sz w:val="20"/>
          <w:szCs w:val="20"/>
        </w:rPr>
        <w:t>idejn</w:t>
      </w:r>
      <w:r w:rsidR="00513FF8">
        <w:rPr>
          <w:rFonts w:ascii="Arial" w:hAnsi="Arial" w:cs="Arial"/>
          <w:sz w:val="20"/>
          <w:szCs w:val="20"/>
        </w:rPr>
        <w:t>a</w:t>
      </w:r>
      <w:r w:rsidRPr="00513FF8">
        <w:rPr>
          <w:rFonts w:ascii="Arial" w:hAnsi="Arial" w:cs="Arial"/>
          <w:sz w:val="20"/>
          <w:szCs w:val="20"/>
        </w:rPr>
        <w:t xml:space="preserve"> rešit</w:t>
      </w:r>
      <w:r w:rsidR="00513FF8">
        <w:rPr>
          <w:rFonts w:ascii="Arial" w:hAnsi="Arial" w:cs="Arial"/>
          <w:sz w:val="20"/>
          <w:szCs w:val="20"/>
        </w:rPr>
        <w:t>e</w:t>
      </w:r>
      <w:r w:rsidRPr="00513FF8">
        <w:rPr>
          <w:rFonts w:ascii="Arial" w:hAnsi="Arial" w:cs="Arial"/>
          <w:sz w:val="20"/>
          <w:szCs w:val="20"/>
        </w:rPr>
        <w:t>v</w:t>
      </w:r>
      <w:r w:rsidR="00513FF8">
        <w:rPr>
          <w:rFonts w:ascii="Arial" w:hAnsi="Arial" w:cs="Arial"/>
          <w:sz w:val="20"/>
          <w:szCs w:val="20"/>
        </w:rPr>
        <w:t xml:space="preserve"> načrtovanih</w:t>
      </w:r>
      <w:r w:rsidRPr="00513FF8">
        <w:rPr>
          <w:rFonts w:ascii="Arial" w:hAnsi="Arial" w:cs="Arial"/>
          <w:sz w:val="20"/>
          <w:szCs w:val="20"/>
        </w:rPr>
        <w:t xml:space="preserve"> prostorskih ureditev </w:t>
      </w:r>
      <w:r w:rsidR="00513FF8">
        <w:rPr>
          <w:rFonts w:ascii="Arial" w:hAnsi="Arial" w:cs="Arial"/>
          <w:sz w:val="20"/>
          <w:szCs w:val="20"/>
        </w:rPr>
        <w:t>v primernem merilu, iz katere je razvidna velikost, lega in namembnost obstoječih ter načrtovanih objektov, odmiki od sosednjih zemljišč in objektov, zagotavljanje ustreznega števila parkirnih mest v skladu z OPN</w:t>
      </w:r>
      <w:r w:rsidR="00B87561">
        <w:rPr>
          <w:rFonts w:ascii="Arial" w:hAnsi="Arial" w:cs="Arial"/>
          <w:sz w:val="20"/>
          <w:szCs w:val="20"/>
        </w:rPr>
        <w:t xml:space="preserve">, </w:t>
      </w:r>
      <w:r w:rsidR="007C14B2">
        <w:rPr>
          <w:rFonts w:ascii="Arial" w:hAnsi="Arial" w:cs="Arial"/>
          <w:sz w:val="20"/>
          <w:szCs w:val="20"/>
        </w:rPr>
        <w:t>območje gradbene</w:t>
      </w:r>
      <w:r w:rsidR="00B87561">
        <w:rPr>
          <w:rFonts w:ascii="Arial" w:hAnsi="Arial" w:cs="Arial"/>
          <w:sz w:val="20"/>
          <w:szCs w:val="20"/>
        </w:rPr>
        <w:t xml:space="preserve"> parcel</w:t>
      </w:r>
      <w:r w:rsidR="007C14B2">
        <w:rPr>
          <w:rFonts w:ascii="Arial" w:hAnsi="Arial" w:cs="Arial"/>
          <w:sz w:val="20"/>
          <w:szCs w:val="20"/>
        </w:rPr>
        <w:t>e</w:t>
      </w:r>
      <w:r w:rsidR="00B87561">
        <w:rPr>
          <w:rFonts w:ascii="Arial" w:hAnsi="Arial" w:cs="Arial"/>
          <w:sz w:val="20"/>
          <w:szCs w:val="20"/>
        </w:rPr>
        <w:t>, način priključevanja na javno cesto in drugo GJI,</w:t>
      </w:r>
    </w:p>
    <w:p w14:paraId="0A05AA27" w14:textId="77777777" w:rsidR="002933B4" w:rsidRDefault="002933B4" w:rsidP="00B87561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gradivo,</w:t>
      </w:r>
    </w:p>
    <w:p w14:paraId="165D3FC9" w14:textId="77777777" w:rsidR="007A7072" w:rsidRPr="00B87561" w:rsidRDefault="00B87561" w:rsidP="00B87561">
      <w:pPr>
        <w:numPr>
          <w:ilvl w:val="0"/>
          <w:numId w:val="7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drugo:______________________________________________________________</w:t>
      </w:r>
      <w:r w:rsidR="002933B4">
        <w:rPr>
          <w:rFonts w:ascii="Arial" w:hAnsi="Arial" w:cs="Arial"/>
          <w:sz w:val="20"/>
          <w:szCs w:val="20"/>
        </w:rPr>
        <w:t xml:space="preserve">_____________ </w:t>
      </w:r>
    </w:p>
    <w:p w14:paraId="1264BC8B" w14:textId="77777777" w:rsidR="00513FF8" w:rsidRDefault="00513FF8" w:rsidP="0051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1CEA7" w14:textId="77777777" w:rsidR="00B87561" w:rsidRDefault="00B87561" w:rsidP="0051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1B251" w14:textId="77777777" w:rsidR="00B87561" w:rsidRPr="00910E3F" w:rsidRDefault="00B87561" w:rsidP="00B8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OBLIKA IN FORMAT POBUDE</w:t>
      </w:r>
    </w:p>
    <w:p w14:paraId="21A27225" w14:textId="77777777" w:rsidR="00B87561" w:rsidRPr="00B87561" w:rsidRDefault="00B87561" w:rsidP="0051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  <w:r w:rsidRPr="00B87561">
        <w:rPr>
          <w:rFonts w:ascii="Arial" w:hAnsi="Arial" w:cs="Arial"/>
          <w:sz w:val="20"/>
          <w:szCs w:val="18"/>
          <w:lang w:eastAsia="sl-SI"/>
        </w:rPr>
        <w:t xml:space="preserve">Pobuda se lahko odda v tiskani obliki ali v digitalni obliki v formatu </w:t>
      </w:r>
      <w:proofErr w:type="spellStart"/>
      <w:r w:rsidRPr="00B87561">
        <w:rPr>
          <w:rFonts w:ascii="Arial" w:hAnsi="Arial" w:cs="Arial"/>
          <w:sz w:val="20"/>
          <w:szCs w:val="18"/>
          <w:lang w:eastAsia="sl-SI"/>
        </w:rPr>
        <w:t>pdf</w:t>
      </w:r>
      <w:proofErr w:type="spellEnd"/>
      <w:r w:rsidRPr="00B87561">
        <w:rPr>
          <w:rFonts w:ascii="Arial" w:hAnsi="Arial" w:cs="Arial"/>
          <w:sz w:val="20"/>
          <w:szCs w:val="18"/>
          <w:lang w:eastAsia="sl-SI"/>
        </w:rPr>
        <w:t>.</w:t>
      </w:r>
    </w:p>
    <w:p w14:paraId="7001A910" w14:textId="77777777" w:rsidR="00B87561" w:rsidRPr="00B87561" w:rsidRDefault="00B87561" w:rsidP="0051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  <w:r>
        <w:rPr>
          <w:rFonts w:ascii="Arial" w:hAnsi="Arial" w:cs="Arial"/>
          <w:sz w:val="20"/>
          <w:szCs w:val="18"/>
          <w:lang w:eastAsia="sl-SI"/>
        </w:rPr>
        <w:t>Če se pobuda nanaša na več prostorsko in vsebinsko nepovezanih lokacij, je treba za vsako lokacijo izpolniti svoj obrazec.</w:t>
      </w:r>
    </w:p>
    <w:p w14:paraId="0ABFD0CA" w14:textId="77777777" w:rsidR="00B87561" w:rsidRPr="00B87561" w:rsidRDefault="00B87561" w:rsidP="0051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</w:p>
    <w:p w14:paraId="7BB9802A" w14:textId="77777777" w:rsidR="00B87561" w:rsidRDefault="00B87561" w:rsidP="007A70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1676C099" w14:textId="77777777" w:rsidR="00B87561" w:rsidRPr="00910E3F" w:rsidRDefault="00B87561" w:rsidP="00B8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</w:t>
      </w:r>
    </w:p>
    <w:p w14:paraId="64C77270" w14:textId="77777777" w:rsidR="00B87561" w:rsidRPr="00B87561" w:rsidRDefault="00B87561" w:rsidP="00B87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  <w:r w:rsidRPr="00B87561">
        <w:rPr>
          <w:rFonts w:ascii="Arial" w:hAnsi="Arial" w:cs="Arial"/>
          <w:sz w:val="20"/>
          <w:szCs w:val="18"/>
          <w:lang w:eastAsia="sl-SI"/>
        </w:rPr>
        <w:t>Izjavljam da občini podajam izrecno privolitev za obdelavo imena, priimka in drugih osebnih podatkov za javno objavo ali posredovanje osebnih podatkov v gradivih in prilogah k spr</w:t>
      </w:r>
      <w:r>
        <w:rPr>
          <w:rFonts w:ascii="Arial" w:hAnsi="Arial" w:cs="Arial"/>
          <w:sz w:val="20"/>
          <w:szCs w:val="18"/>
          <w:lang w:eastAsia="sl-SI"/>
        </w:rPr>
        <w:t>emembam in dopolnitvam OPN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(obvezno označiti)</w:t>
      </w:r>
      <w:r>
        <w:rPr>
          <w:rFonts w:ascii="Arial" w:hAnsi="Arial" w:cs="Arial"/>
          <w:sz w:val="20"/>
          <w:szCs w:val="18"/>
          <w:lang w:eastAsia="sl-SI"/>
        </w:rPr>
        <w:t>.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227"/>
      </w:tblGrid>
      <w:tr w:rsidR="00B87561" w:rsidRPr="00B87561" w14:paraId="426B87EF" w14:textId="77777777" w:rsidTr="00B87561">
        <w:trPr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527E301E" w14:textId="77777777" w:rsidR="00B87561" w:rsidRPr="00B87561" w:rsidRDefault="00B87561" w:rsidP="00B87561">
            <w:pPr>
              <w:spacing w:after="6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B87561">
              <w:rPr>
                <w:rFonts w:ascii="Arial" w:eastAsia="Wingdings" w:hAnsi="Arial" w:cs="Arial"/>
                <w:b/>
                <w:sz w:val="20"/>
              </w:rPr>
              <w:t></w:t>
            </w:r>
            <w:r w:rsidRPr="00B87561">
              <w:rPr>
                <w:rFonts w:ascii="Arial" w:hAnsi="Arial" w:cs="Arial"/>
                <w:b/>
                <w:sz w:val="20"/>
              </w:rPr>
              <w:t xml:space="preserve">  DA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E08CB49" w14:textId="77777777" w:rsidR="00B87561" w:rsidRPr="00B87561" w:rsidRDefault="00B87561" w:rsidP="00B87561">
            <w:pPr>
              <w:spacing w:after="6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B87561">
              <w:rPr>
                <w:rFonts w:ascii="Arial" w:eastAsia="Wingdings" w:hAnsi="Arial" w:cs="Arial"/>
                <w:b/>
                <w:sz w:val="20"/>
              </w:rPr>
              <w:t></w:t>
            </w:r>
            <w:r w:rsidRPr="00B87561">
              <w:rPr>
                <w:rFonts w:ascii="Arial" w:hAnsi="Arial" w:cs="Arial"/>
                <w:b/>
                <w:sz w:val="20"/>
              </w:rPr>
              <w:t xml:space="preserve">  NE</w:t>
            </w:r>
          </w:p>
        </w:tc>
      </w:tr>
    </w:tbl>
    <w:p w14:paraId="324AC28D" w14:textId="77777777" w:rsidR="00B87561" w:rsidRPr="00B87561" w:rsidRDefault="00B87561" w:rsidP="007A70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916762F" w14:textId="77777777" w:rsidR="00B87561" w:rsidRPr="00B87561" w:rsidRDefault="00B87561" w:rsidP="00B8756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  <w:r>
        <w:rPr>
          <w:rFonts w:ascii="Arial" w:hAnsi="Arial" w:cs="Arial"/>
          <w:sz w:val="20"/>
          <w:szCs w:val="18"/>
          <w:lang w:eastAsia="sl-SI"/>
        </w:rPr>
        <w:t>I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zjavljam, da sem sočasno s pobudo oddal označene priloge, in s podpisom potrjujem, da so navedeni podatki ažurni in resnični. </w:t>
      </w:r>
    </w:p>
    <w:p w14:paraId="6DC0D68B" w14:textId="77777777" w:rsidR="00E92E63" w:rsidRPr="00B87561" w:rsidRDefault="00B87561" w:rsidP="00B8756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18"/>
          <w:lang w:eastAsia="sl-SI"/>
        </w:rPr>
      </w:pPr>
      <w:r w:rsidRPr="00B87561">
        <w:rPr>
          <w:rFonts w:ascii="Arial" w:hAnsi="Arial" w:cs="Arial"/>
          <w:sz w:val="20"/>
          <w:szCs w:val="18"/>
          <w:lang w:eastAsia="sl-SI"/>
        </w:rPr>
        <w:t>Seznanjen</w:t>
      </w:r>
      <w:r>
        <w:rPr>
          <w:rFonts w:ascii="Arial" w:hAnsi="Arial" w:cs="Arial"/>
          <w:sz w:val="20"/>
          <w:szCs w:val="18"/>
          <w:lang w:eastAsia="sl-SI"/>
        </w:rPr>
        <w:t>/a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sem, da bo pobuda </w:t>
      </w:r>
      <w:r w:rsidR="003B66CD">
        <w:rPr>
          <w:rFonts w:ascii="Arial" w:hAnsi="Arial" w:cs="Arial"/>
          <w:sz w:val="20"/>
          <w:szCs w:val="18"/>
          <w:lang w:eastAsia="sl-SI"/>
        </w:rPr>
        <w:t xml:space="preserve">strokovno 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obravnavana </w:t>
      </w:r>
      <w:r w:rsidR="003B66CD">
        <w:rPr>
          <w:rFonts w:ascii="Arial" w:hAnsi="Arial" w:cs="Arial"/>
          <w:sz w:val="20"/>
          <w:szCs w:val="18"/>
          <w:lang w:eastAsia="sl-SI"/>
        </w:rPr>
        <w:t>tako</w:t>
      </w:r>
      <w:r w:rsidR="008C3B74">
        <w:rPr>
          <w:rFonts w:ascii="Arial" w:hAnsi="Arial" w:cs="Arial"/>
          <w:sz w:val="20"/>
          <w:szCs w:val="18"/>
          <w:lang w:eastAsia="sl-SI"/>
        </w:rPr>
        <w:t>, da se bo občina do nje opredelila</w:t>
      </w:r>
      <w:r w:rsidR="002933B4">
        <w:rPr>
          <w:rFonts w:ascii="Arial" w:hAnsi="Arial" w:cs="Arial"/>
          <w:sz w:val="20"/>
          <w:szCs w:val="18"/>
          <w:lang w:eastAsia="sl-SI"/>
        </w:rPr>
        <w:t xml:space="preserve"> na podlagi</w:t>
      </w:r>
      <w:r w:rsidR="002933B4" w:rsidRPr="002933B4">
        <w:t xml:space="preserve"> </w:t>
      </w:r>
      <w:r w:rsidR="002933B4" w:rsidRPr="002933B4">
        <w:rPr>
          <w:rFonts w:ascii="Arial" w:hAnsi="Arial" w:cs="Arial"/>
          <w:sz w:val="20"/>
          <w:szCs w:val="18"/>
          <w:lang w:eastAsia="sl-SI"/>
        </w:rPr>
        <w:t>objektivnih meril in pogojev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</w:t>
      </w:r>
      <w:r w:rsidR="002933B4">
        <w:rPr>
          <w:rFonts w:ascii="Arial" w:hAnsi="Arial" w:cs="Arial"/>
          <w:sz w:val="20"/>
          <w:szCs w:val="18"/>
          <w:lang w:eastAsia="sl-SI"/>
        </w:rPr>
        <w:t>ter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da bom o</w:t>
      </w:r>
      <w:r w:rsidR="003B66CD">
        <w:rPr>
          <w:rFonts w:ascii="Arial" w:hAnsi="Arial" w:cs="Arial"/>
          <w:sz w:val="20"/>
          <w:szCs w:val="18"/>
          <w:lang w:eastAsia="sl-SI"/>
        </w:rPr>
        <w:t xml:space="preserve"> sprejemljivosti moje pobude oz. vključitvi v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</w:t>
      </w:r>
      <w:r w:rsidR="008C3B74">
        <w:rPr>
          <w:rFonts w:ascii="Arial" w:hAnsi="Arial" w:cs="Arial"/>
          <w:sz w:val="20"/>
          <w:szCs w:val="18"/>
          <w:lang w:eastAsia="sl-SI"/>
        </w:rPr>
        <w:t>postop</w:t>
      </w:r>
      <w:r w:rsidR="003B66CD">
        <w:rPr>
          <w:rFonts w:ascii="Arial" w:hAnsi="Arial" w:cs="Arial"/>
          <w:sz w:val="20"/>
          <w:szCs w:val="18"/>
          <w:lang w:eastAsia="sl-SI"/>
        </w:rPr>
        <w:t>ek</w:t>
      </w:r>
      <w:r>
        <w:rPr>
          <w:rFonts w:ascii="Arial" w:hAnsi="Arial" w:cs="Arial"/>
          <w:sz w:val="20"/>
          <w:szCs w:val="18"/>
          <w:lang w:eastAsia="sl-SI"/>
        </w:rPr>
        <w:t xml:space="preserve"> priprave </w:t>
      </w:r>
      <w:r w:rsidRPr="00B87561">
        <w:rPr>
          <w:rFonts w:ascii="Arial" w:hAnsi="Arial" w:cs="Arial"/>
          <w:sz w:val="20"/>
          <w:szCs w:val="18"/>
          <w:lang w:eastAsia="sl-SI"/>
        </w:rPr>
        <w:t>prostorskega akta seznanjen</w:t>
      </w:r>
      <w:r>
        <w:rPr>
          <w:rFonts w:ascii="Arial" w:hAnsi="Arial" w:cs="Arial"/>
          <w:sz w:val="20"/>
          <w:szCs w:val="18"/>
          <w:lang w:eastAsia="sl-SI"/>
        </w:rPr>
        <w:t>/a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na način kot ga določa veljavna prostorska zakonodaja.</w:t>
      </w:r>
      <w:r w:rsidR="008C3B74">
        <w:rPr>
          <w:rFonts w:ascii="Arial" w:hAnsi="Arial" w:cs="Arial"/>
          <w:sz w:val="20"/>
          <w:szCs w:val="18"/>
          <w:lang w:eastAsia="sl-SI"/>
        </w:rPr>
        <w:t xml:space="preserve"> Če bo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 pobuda ocenjena kot </w:t>
      </w:r>
      <w:r w:rsidR="008C3B74">
        <w:rPr>
          <w:rFonts w:ascii="Arial" w:hAnsi="Arial" w:cs="Arial"/>
          <w:sz w:val="20"/>
          <w:szCs w:val="18"/>
          <w:lang w:eastAsia="sl-SI"/>
        </w:rPr>
        <w:t>sprejemljiva</w:t>
      </w:r>
      <w:r w:rsidRPr="00B87561">
        <w:rPr>
          <w:rFonts w:ascii="Arial" w:hAnsi="Arial" w:cs="Arial"/>
          <w:sz w:val="20"/>
          <w:szCs w:val="18"/>
          <w:lang w:eastAsia="sl-SI"/>
        </w:rPr>
        <w:t xml:space="preserve">, še ne pomeni, da </w:t>
      </w:r>
      <w:r w:rsidR="00A116FB" w:rsidRPr="00A116FB">
        <w:rPr>
          <w:rFonts w:ascii="Arial" w:hAnsi="Arial" w:cs="Arial"/>
          <w:sz w:val="20"/>
          <w:szCs w:val="18"/>
          <w:lang w:eastAsia="sl-SI"/>
        </w:rPr>
        <w:t>bo usklajena z vsemi nosilci urejanja prostora</w:t>
      </w:r>
      <w:r w:rsidR="00A116FB">
        <w:rPr>
          <w:rFonts w:ascii="Arial" w:hAnsi="Arial" w:cs="Arial"/>
          <w:sz w:val="20"/>
          <w:szCs w:val="18"/>
          <w:lang w:eastAsia="sl-SI"/>
        </w:rPr>
        <w:t xml:space="preserve"> in da je s tem zagotovljena sprememba namenske rabe ali izvedbenih pogojev v OPN</w:t>
      </w:r>
      <w:r w:rsidRPr="00B87561">
        <w:rPr>
          <w:rFonts w:ascii="Arial" w:hAnsi="Arial" w:cs="Arial"/>
          <w:sz w:val="20"/>
          <w:szCs w:val="18"/>
          <w:lang w:eastAsia="sl-SI"/>
        </w:rPr>
        <w:t>.</w:t>
      </w:r>
    </w:p>
    <w:p w14:paraId="19F37AE0" w14:textId="77777777" w:rsidR="00E92E63" w:rsidRDefault="00E92E63" w:rsidP="007A7072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tbl>
      <w:tblPr>
        <w:tblW w:w="9355" w:type="dxa"/>
        <w:tblInd w:w="10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28"/>
        <w:gridCol w:w="4504"/>
      </w:tblGrid>
      <w:tr w:rsidR="00A116FB" w14:paraId="5D2429BA" w14:textId="77777777" w:rsidTr="00A116FB">
        <w:trPr>
          <w:trHeight w:val="423"/>
        </w:trPr>
        <w:tc>
          <w:tcPr>
            <w:tcW w:w="4423" w:type="dxa"/>
            <w:tcBorders>
              <w:top w:val="nil"/>
              <w:bottom w:val="nil"/>
              <w:right w:val="nil"/>
            </w:tcBorders>
          </w:tcPr>
          <w:p w14:paraId="2CBD97E7" w14:textId="77777777" w:rsidR="00A116FB" w:rsidRDefault="00A116FB" w:rsidP="002933B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2FD">
              <w:rPr>
                <w:rFonts w:ascii="Arial" w:hAnsi="Arial" w:cs="Arial"/>
                <w:b/>
                <w:sz w:val="20"/>
                <w:szCs w:val="20"/>
              </w:rPr>
              <w:t>Pobudnik:</w:t>
            </w:r>
          </w:p>
          <w:p w14:paraId="00793910" w14:textId="77777777" w:rsidR="00A116FB" w:rsidRPr="008A02FD" w:rsidRDefault="00A116FB" w:rsidP="002933B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458EBA82" w14:textId="77777777" w:rsidR="00A116FB" w:rsidRPr="008A02FD" w:rsidRDefault="00A116FB" w:rsidP="001B6B98">
            <w:pPr>
              <w:spacing w:line="240" w:lineRule="auto"/>
              <w:ind w:left="3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E0B3" w14:textId="77777777" w:rsidR="00A116FB" w:rsidRDefault="00A116FB" w:rsidP="002933B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9FF4F" w14:textId="77777777" w:rsidR="00A116FB" w:rsidRPr="008A02FD" w:rsidRDefault="00A116FB" w:rsidP="002933B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6FB" w14:paraId="7C43989C" w14:textId="77777777" w:rsidTr="002933B4">
        <w:trPr>
          <w:trHeight w:val="1112"/>
        </w:trPr>
        <w:tc>
          <w:tcPr>
            <w:tcW w:w="4423" w:type="dxa"/>
            <w:tcBorders>
              <w:right w:val="nil"/>
            </w:tcBorders>
          </w:tcPr>
          <w:p w14:paraId="4F61AEF8" w14:textId="77777777" w:rsidR="00A116FB" w:rsidRPr="00FF64E7" w:rsidRDefault="00A116FB" w:rsidP="002933B4">
            <w:pPr>
              <w:pStyle w:val="Telobesedila"/>
              <w:ind w:right="-79"/>
              <w:jc w:val="center"/>
              <w:rPr>
                <w:sz w:val="16"/>
                <w:szCs w:val="16"/>
              </w:rPr>
            </w:pPr>
            <w:r w:rsidRPr="00FF64E7">
              <w:rPr>
                <w:sz w:val="16"/>
                <w:szCs w:val="16"/>
              </w:rPr>
              <w:t>Ime in priimek (velike tiskane črke)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182373C" w14:textId="77777777" w:rsidR="00A116FB" w:rsidRPr="00FF64E7" w:rsidRDefault="00A116FB" w:rsidP="001B6B98">
            <w:pPr>
              <w:pStyle w:val="Telobesedila"/>
              <w:tabs>
                <w:tab w:val="left" w:pos="3960"/>
              </w:tabs>
              <w:ind w:left="884" w:right="609"/>
              <w:jc w:val="center"/>
              <w:rPr>
                <w:sz w:val="16"/>
                <w:szCs w:val="16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DDC27" w14:textId="77777777" w:rsidR="00A116FB" w:rsidRPr="00FF64E7" w:rsidRDefault="00A116FB" w:rsidP="002933B4">
            <w:pPr>
              <w:pStyle w:val="Telobesedila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 in datum</w:t>
            </w:r>
          </w:p>
        </w:tc>
      </w:tr>
      <w:tr w:rsidR="00A116FB" w14:paraId="38AB5D8C" w14:textId="77777777" w:rsidTr="002933B4">
        <w:trPr>
          <w:trHeight w:val="263"/>
        </w:trPr>
        <w:tc>
          <w:tcPr>
            <w:tcW w:w="4423" w:type="dxa"/>
            <w:tcBorders>
              <w:right w:val="nil"/>
            </w:tcBorders>
          </w:tcPr>
          <w:p w14:paraId="48428DB6" w14:textId="77777777" w:rsidR="00A116FB" w:rsidRPr="00FF64E7" w:rsidRDefault="00A116FB" w:rsidP="002933B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4E7">
              <w:rPr>
                <w:rFonts w:ascii="Arial" w:hAnsi="Arial" w:cs="Arial"/>
                <w:sz w:val="16"/>
                <w:szCs w:val="16"/>
              </w:rPr>
              <w:t>Last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FF64E7">
              <w:rPr>
                <w:rFonts w:ascii="Arial" w:hAnsi="Arial" w:cs="Arial"/>
                <w:sz w:val="16"/>
                <w:szCs w:val="16"/>
              </w:rPr>
              <w:t>oročni podpis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C434E78" w14:textId="77777777" w:rsidR="00A116FB" w:rsidRPr="00FF64E7" w:rsidRDefault="00A116FB" w:rsidP="001B6B98">
            <w:pPr>
              <w:spacing w:line="240" w:lineRule="auto"/>
              <w:ind w:left="31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</w:tcPr>
          <w:p w14:paraId="7D2612C7" w14:textId="77777777" w:rsidR="00A116FB" w:rsidRPr="00FF64E7" w:rsidRDefault="00A116FB" w:rsidP="002933B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308413" w14:textId="4F051E6F" w:rsidR="001B6B98" w:rsidRDefault="001B6B98" w:rsidP="001B6B98"/>
    <w:p w14:paraId="32E4E839" w14:textId="77777777" w:rsidR="001848F6" w:rsidRDefault="001848F6" w:rsidP="001B6B98"/>
    <w:p w14:paraId="04B37991" w14:textId="77777777" w:rsidR="00B75960" w:rsidRDefault="00B75960" w:rsidP="001B6B98"/>
    <w:p w14:paraId="0A476AEE" w14:textId="77777777" w:rsidR="00B75960" w:rsidRDefault="00B75960" w:rsidP="001B6B98"/>
    <w:p w14:paraId="59B7EB9A" w14:textId="77777777" w:rsidR="005D4D3D" w:rsidRDefault="005D4D3D" w:rsidP="001B6B98"/>
    <w:p w14:paraId="5F693977" w14:textId="5B4133DB" w:rsidR="00672BA8" w:rsidRPr="003549BF" w:rsidRDefault="003549BF" w:rsidP="00BE2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3549BF">
        <w:rPr>
          <w:b/>
          <w:bCs/>
        </w:rPr>
        <w:lastRenderedPageBreak/>
        <w:t>TAKSNA OBVEZNOST</w:t>
      </w:r>
    </w:p>
    <w:p w14:paraId="26C74B56" w14:textId="1B9DA36C" w:rsidR="00672BA8" w:rsidRPr="00A21D5D" w:rsidRDefault="00672BA8" w:rsidP="001B6B98">
      <w:pPr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b/>
          <w:bCs/>
          <w:sz w:val="20"/>
          <w:szCs w:val="20"/>
          <w:u w:val="single"/>
        </w:rPr>
        <w:t>Upravna taksa</w:t>
      </w:r>
      <w:r w:rsidRPr="00A21D5D">
        <w:rPr>
          <w:rFonts w:ascii="Arial" w:hAnsi="Arial" w:cs="Arial"/>
          <w:sz w:val="20"/>
          <w:szCs w:val="20"/>
        </w:rPr>
        <w:t>:</w:t>
      </w:r>
      <w:r w:rsidR="003549BF" w:rsidRPr="00A21D5D">
        <w:rPr>
          <w:rFonts w:ascii="Arial" w:hAnsi="Arial" w:cs="Arial"/>
          <w:sz w:val="20"/>
          <w:szCs w:val="20"/>
        </w:rPr>
        <w:t xml:space="preserve"> Po tarifni št. 1 Zakona o upravnih taksah (ZUT) znaša upravna taksa za vlogo </w:t>
      </w:r>
      <w:r w:rsidR="003549BF" w:rsidRPr="00A21D5D">
        <w:rPr>
          <w:rFonts w:ascii="Arial" w:hAnsi="Arial" w:cs="Arial"/>
          <w:b/>
          <w:bCs/>
          <w:sz w:val="20"/>
          <w:szCs w:val="20"/>
        </w:rPr>
        <w:t>4,5 EUR</w:t>
      </w:r>
      <w:r w:rsidR="003549BF" w:rsidRPr="00A21D5D">
        <w:rPr>
          <w:rFonts w:ascii="Arial" w:hAnsi="Arial" w:cs="Arial"/>
          <w:sz w:val="20"/>
          <w:szCs w:val="20"/>
        </w:rPr>
        <w:t>. Upravna taksa se lahko plača z gotovino na sedežu Občine Šmartno pri Litji</w:t>
      </w:r>
      <w:r w:rsidR="00551EC9" w:rsidRPr="00A21D5D">
        <w:rPr>
          <w:rFonts w:ascii="Arial" w:hAnsi="Arial" w:cs="Arial"/>
          <w:sz w:val="20"/>
          <w:szCs w:val="20"/>
        </w:rPr>
        <w:t xml:space="preserve"> ali z nakazilom</w:t>
      </w:r>
      <w:r w:rsidR="003549BF" w:rsidRPr="00A21D5D">
        <w:rPr>
          <w:rFonts w:ascii="Arial" w:hAnsi="Arial" w:cs="Arial"/>
          <w:sz w:val="20"/>
          <w:szCs w:val="20"/>
        </w:rPr>
        <w:t xml:space="preserve"> na račun</w:t>
      </w:r>
      <w:r w:rsidR="00551EC9" w:rsidRPr="00A21D5D">
        <w:rPr>
          <w:rFonts w:ascii="Arial" w:hAnsi="Arial" w:cs="Arial"/>
          <w:sz w:val="20"/>
          <w:szCs w:val="20"/>
        </w:rPr>
        <w:t xml:space="preserve">: </w:t>
      </w:r>
      <w:r w:rsidR="00551EC9" w:rsidRPr="00A21D5D">
        <w:rPr>
          <w:rFonts w:ascii="Arial" w:hAnsi="Arial" w:cs="Arial"/>
          <w:b/>
          <w:bCs/>
          <w:sz w:val="20"/>
          <w:szCs w:val="20"/>
        </w:rPr>
        <w:t>Občinske upravne takse</w:t>
      </w:r>
      <w:r w:rsidR="00551EC9" w:rsidRPr="00A21D5D">
        <w:rPr>
          <w:rFonts w:ascii="Arial" w:hAnsi="Arial" w:cs="Arial"/>
          <w:sz w:val="20"/>
          <w:szCs w:val="20"/>
        </w:rPr>
        <w:t xml:space="preserve">, </w:t>
      </w:r>
      <w:r w:rsidR="003549BF" w:rsidRPr="00A21D5D">
        <w:rPr>
          <w:rFonts w:ascii="Arial" w:hAnsi="Arial" w:cs="Arial"/>
          <w:sz w:val="20"/>
          <w:szCs w:val="20"/>
        </w:rPr>
        <w:t xml:space="preserve">št. </w:t>
      </w:r>
      <w:r w:rsidR="003549BF" w:rsidRPr="00A21D5D">
        <w:rPr>
          <w:rFonts w:ascii="Arial" w:hAnsi="Arial" w:cs="Arial"/>
          <w:b/>
          <w:bCs/>
          <w:sz w:val="20"/>
          <w:szCs w:val="20"/>
        </w:rPr>
        <w:t xml:space="preserve">SI 56 0139 4594 0309 180, </w:t>
      </w:r>
      <w:r w:rsidR="003549BF" w:rsidRPr="00A21D5D">
        <w:rPr>
          <w:rFonts w:ascii="Arial" w:hAnsi="Arial" w:cs="Arial"/>
          <w:sz w:val="20"/>
          <w:szCs w:val="20"/>
        </w:rPr>
        <w:t>referenca </w:t>
      </w:r>
      <w:r w:rsidR="003549BF" w:rsidRPr="00A21D5D">
        <w:rPr>
          <w:rFonts w:ascii="Arial" w:hAnsi="Arial" w:cs="Arial"/>
          <w:b/>
          <w:bCs/>
          <w:sz w:val="20"/>
          <w:szCs w:val="20"/>
        </w:rPr>
        <w:t>SI 11 76937-7111002.</w:t>
      </w:r>
      <w:r w:rsidR="00551EC9" w:rsidRPr="00A21D5D">
        <w:rPr>
          <w:rFonts w:ascii="Arial" w:hAnsi="Arial" w:cs="Arial"/>
          <w:b/>
          <w:bCs/>
          <w:sz w:val="20"/>
          <w:szCs w:val="20"/>
        </w:rPr>
        <w:t xml:space="preserve"> V primeru plačila s plačilnim nalogom ali elektronsko, je potrebno dokazilo o plačilu upravne takse priložiti vlogi.</w:t>
      </w:r>
    </w:p>
    <w:p w14:paraId="5D4799ED" w14:textId="3F974A27" w:rsidR="00624E27" w:rsidRPr="00A21D5D" w:rsidRDefault="00672BA8" w:rsidP="00551EC9">
      <w:pPr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b/>
          <w:bCs/>
          <w:sz w:val="20"/>
          <w:szCs w:val="20"/>
          <w:u w:val="single"/>
        </w:rPr>
        <w:t>Občinska taksa</w:t>
      </w:r>
      <w:r w:rsidRPr="00A21D5D">
        <w:rPr>
          <w:rFonts w:ascii="Arial" w:hAnsi="Arial" w:cs="Arial"/>
          <w:sz w:val="20"/>
          <w:szCs w:val="20"/>
        </w:rPr>
        <w:t>:</w:t>
      </w:r>
      <w:r w:rsidR="00551EC9" w:rsidRPr="00A21D5D">
        <w:rPr>
          <w:rFonts w:ascii="Arial" w:hAnsi="Arial" w:cs="Arial"/>
          <w:sz w:val="20"/>
          <w:szCs w:val="20"/>
        </w:rPr>
        <w:t xml:space="preserve"> </w:t>
      </w:r>
      <w:r w:rsidR="00B02222" w:rsidRPr="00A21D5D">
        <w:rPr>
          <w:rFonts w:ascii="Arial" w:hAnsi="Arial" w:cs="Arial"/>
          <w:sz w:val="20"/>
          <w:szCs w:val="20"/>
        </w:rPr>
        <w:t>Na podlagi 2. člena Odloka o taksi za obravnavanje pobud za spremembe namenske rabe prostora in nadomestilu stroškov lokacijske preveritve v Občini Šmartno pri Litiji (Ur. List RS, št. 39/2019) zanaša taksa:</w:t>
      </w:r>
    </w:p>
    <w:p w14:paraId="1EE90ED0" w14:textId="43991969" w:rsidR="00B02222" w:rsidRPr="00A21D5D" w:rsidRDefault="00B02222" w:rsidP="00B02222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 xml:space="preserve">za spremembo osnovne namenske rabe </w:t>
      </w:r>
      <w:r w:rsidRPr="00A21D5D">
        <w:rPr>
          <w:rFonts w:ascii="Arial" w:hAnsi="Arial" w:cs="Arial"/>
          <w:b/>
          <w:bCs/>
          <w:sz w:val="20"/>
          <w:szCs w:val="20"/>
        </w:rPr>
        <w:t>200,00</w:t>
      </w:r>
      <w:r w:rsidRPr="00A21D5D">
        <w:rPr>
          <w:rFonts w:ascii="Arial" w:hAnsi="Arial" w:cs="Arial"/>
          <w:sz w:val="20"/>
          <w:szCs w:val="20"/>
        </w:rPr>
        <w:t xml:space="preserve"> </w:t>
      </w:r>
      <w:r w:rsidR="00551EC9" w:rsidRPr="00A21D5D">
        <w:rPr>
          <w:rFonts w:ascii="Arial" w:hAnsi="Arial" w:cs="Arial"/>
          <w:sz w:val="20"/>
          <w:szCs w:val="20"/>
        </w:rPr>
        <w:t>EUR</w:t>
      </w:r>
      <w:r w:rsidRPr="00A21D5D">
        <w:rPr>
          <w:rFonts w:ascii="Arial" w:hAnsi="Arial" w:cs="Arial"/>
          <w:sz w:val="20"/>
          <w:szCs w:val="20"/>
        </w:rPr>
        <w:t>.</w:t>
      </w:r>
    </w:p>
    <w:p w14:paraId="6DEA02BF" w14:textId="7E979BBF" w:rsidR="00B02222" w:rsidRPr="00A21D5D" w:rsidRDefault="00B02222" w:rsidP="00B02222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 xml:space="preserve">za spremembo podrobnejše namenske rabe </w:t>
      </w:r>
      <w:r w:rsidRPr="00A21D5D">
        <w:rPr>
          <w:rFonts w:ascii="Arial" w:hAnsi="Arial" w:cs="Arial"/>
          <w:b/>
          <w:bCs/>
          <w:sz w:val="20"/>
          <w:szCs w:val="20"/>
        </w:rPr>
        <w:t>150,00</w:t>
      </w:r>
      <w:r w:rsidRPr="00A21D5D">
        <w:rPr>
          <w:rFonts w:ascii="Arial" w:hAnsi="Arial" w:cs="Arial"/>
          <w:sz w:val="20"/>
          <w:szCs w:val="20"/>
        </w:rPr>
        <w:t xml:space="preserve"> </w:t>
      </w:r>
      <w:r w:rsidR="00551EC9" w:rsidRPr="00A21D5D">
        <w:rPr>
          <w:rFonts w:ascii="Arial" w:hAnsi="Arial" w:cs="Arial"/>
          <w:sz w:val="20"/>
          <w:szCs w:val="20"/>
        </w:rPr>
        <w:t>EUR</w:t>
      </w:r>
      <w:r w:rsidRPr="00A21D5D">
        <w:rPr>
          <w:rFonts w:ascii="Arial" w:hAnsi="Arial" w:cs="Arial"/>
          <w:sz w:val="20"/>
          <w:szCs w:val="20"/>
        </w:rPr>
        <w:t>.</w:t>
      </w:r>
    </w:p>
    <w:p w14:paraId="45785AA3" w14:textId="77777777" w:rsidR="00B02222" w:rsidRPr="00A21D5D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 xml:space="preserve">Za pobudo za spremembo v primarno rabo (gozdna, kmetijska, vodna) se taksa ne plača. </w:t>
      </w:r>
    </w:p>
    <w:p w14:paraId="353A05CB" w14:textId="77777777" w:rsidR="00B02222" w:rsidRPr="00A21D5D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 xml:space="preserve">V kolikor se vloga nanaša na več parcel, se za posamezno pobudo šteje pobuda dana za spremembo namembnosti na enovitem zaokroženem območju v okviru ene enote urejanja prostora. </w:t>
      </w:r>
    </w:p>
    <w:p w14:paraId="0DFD09C7" w14:textId="77777777" w:rsidR="00B02222" w:rsidRPr="00A21D5D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 xml:space="preserve">Zavezanec za plačilo takse je vlagatelj pobude. </w:t>
      </w:r>
    </w:p>
    <w:p w14:paraId="3F6CC047" w14:textId="77777777" w:rsidR="00B02222" w:rsidRPr="00A21D5D" w:rsidRDefault="00B02222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A21D5D">
        <w:rPr>
          <w:rFonts w:ascii="Arial" w:hAnsi="Arial" w:cs="Arial"/>
          <w:sz w:val="20"/>
          <w:szCs w:val="20"/>
        </w:rPr>
        <w:t>Plačila takse so oproščene pobude, ki se nanašajo na ponovno opredelitev stavbnega zemljišča kot posamične poselitve ali razpršene gradnje kot je bila opredeljena v prostorskih aktih občine do sprejetja izvedbenega dela OPN, ki je stopil v veljavo 18. 5. 2013.</w:t>
      </w:r>
    </w:p>
    <w:p w14:paraId="71F11CF5" w14:textId="6C850FC1" w:rsidR="00672BA8" w:rsidRPr="00A21D5D" w:rsidRDefault="00672BA8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A21D5D">
        <w:rPr>
          <w:rFonts w:ascii="Arial" w:hAnsi="Arial" w:cs="Arial"/>
          <w:b/>
          <w:sz w:val="20"/>
          <w:szCs w:val="20"/>
        </w:rPr>
        <w:t xml:space="preserve">Plačilo takse </w:t>
      </w:r>
      <w:r w:rsidRPr="00A21D5D">
        <w:rPr>
          <w:rFonts w:ascii="Arial" w:hAnsi="Arial" w:cs="Arial"/>
          <w:b/>
          <w:sz w:val="20"/>
          <w:szCs w:val="20"/>
          <w:u w:val="single"/>
        </w:rPr>
        <w:t>ne zagotavlja</w:t>
      </w:r>
      <w:r w:rsidRPr="00A21D5D">
        <w:rPr>
          <w:rFonts w:ascii="Arial" w:hAnsi="Arial" w:cs="Arial"/>
          <w:b/>
          <w:sz w:val="20"/>
          <w:szCs w:val="20"/>
        </w:rPr>
        <w:t xml:space="preserve"> spremembe namenske rabe prostora v OPN, je pa pogoj za obravnavo pobude.</w:t>
      </w:r>
    </w:p>
    <w:p w14:paraId="18FB4C1F" w14:textId="77777777" w:rsidR="00551EC9" w:rsidRPr="00A21D5D" w:rsidRDefault="00551EC9" w:rsidP="00551EC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A21D5D">
        <w:rPr>
          <w:rFonts w:ascii="Arial" w:hAnsi="Arial" w:cs="Arial"/>
          <w:b/>
          <w:sz w:val="20"/>
          <w:szCs w:val="20"/>
        </w:rPr>
        <w:t>Občinska taksa se plača z gotovino na sedežu Občine Šmartno pri Litiji ali z nakazilom na enega od spodnjih računov. Potrdilo o plačilu občinske takse priložite k vlogi.</w:t>
      </w:r>
    </w:p>
    <w:p w14:paraId="1C8ADD18" w14:textId="7B390465" w:rsidR="00551EC9" w:rsidRPr="00A21D5D" w:rsidRDefault="00551EC9" w:rsidP="00B0222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  <w:sz w:val="24"/>
          <w:szCs w:val="24"/>
        </w:rPr>
      </w:pPr>
      <w:r w:rsidRPr="00A21D5D">
        <w:rPr>
          <w:rFonts w:ascii="Arial" w:hAnsi="Arial" w:cs="Arial"/>
          <w:b/>
          <w:i/>
          <w:iCs/>
          <w:sz w:val="24"/>
          <w:szCs w:val="24"/>
          <w:u w:val="single"/>
        </w:rPr>
        <w:t>Račun za nakazilo upravne takse ni isti kot račun za nakazilo občinske takse.</w:t>
      </w:r>
    </w:p>
    <w:p w14:paraId="4A194B58" w14:textId="77777777" w:rsidR="00E92E63" w:rsidRPr="00A21D5D" w:rsidRDefault="005814E6" w:rsidP="005814E6">
      <w:pPr>
        <w:rPr>
          <w:rFonts w:ascii="Arial" w:hAnsi="Arial" w:cs="Arial"/>
          <w:b/>
          <w:bCs/>
          <w:sz w:val="20"/>
          <w:szCs w:val="20"/>
        </w:rPr>
      </w:pPr>
      <w:r w:rsidRPr="00A21D5D">
        <w:rPr>
          <w:rFonts w:ascii="Arial" w:hAnsi="Arial" w:cs="Arial"/>
          <w:b/>
          <w:bCs/>
          <w:sz w:val="20"/>
          <w:szCs w:val="20"/>
        </w:rPr>
        <w:t>Plačilo upravne takse je možno tudi na račun</w:t>
      </w:r>
      <w:r w:rsidR="00B23F7A" w:rsidRPr="00A21D5D">
        <w:rPr>
          <w:rFonts w:ascii="Arial" w:hAnsi="Arial" w:cs="Arial"/>
          <w:b/>
          <w:bCs/>
          <w:sz w:val="20"/>
          <w:szCs w:val="20"/>
        </w:rPr>
        <w:t xml:space="preserve"> za </w:t>
      </w:r>
      <w:r w:rsidR="00B23F7A" w:rsidRPr="00A21D5D">
        <w:rPr>
          <w:rFonts w:ascii="Arial" w:hAnsi="Arial" w:cs="Arial"/>
          <w:b/>
          <w:bCs/>
          <w:sz w:val="20"/>
          <w:szCs w:val="20"/>
          <w:u w:val="single"/>
        </w:rPr>
        <w:t>fizične osebe</w:t>
      </w:r>
      <w:r w:rsidRPr="00A21D5D">
        <w:rPr>
          <w:rFonts w:ascii="Arial" w:hAnsi="Arial" w:cs="Arial"/>
          <w:b/>
          <w:bCs/>
          <w:sz w:val="20"/>
          <w:szCs w:val="20"/>
        </w:rPr>
        <w:t>:</w:t>
      </w:r>
      <w:r w:rsidRPr="00A21D5D">
        <w:rPr>
          <w:rFonts w:ascii="Arial" w:hAnsi="Arial" w:cs="Arial"/>
          <w:sz w:val="20"/>
          <w:szCs w:val="20"/>
        </w:rPr>
        <w:br/>
      </w:r>
      <w:r w:rsidRPr="00A21D5D">
        <w:rPr>
          <w:rFonts w:ascii="Arial" w:hAnsi="Arial" w:cs="Arial"/>
          <w:b/>
          <w:bCs/>
          <w:sz w:val="20"/>
          <w:szCs w:val="20"/>
        </w:rPr>
        <w:t>Občinske upravne takse št. SI 56 0139 4594 03</w:t>
      </w:r>
      <w:r w:rsidR="00B23F7A" w:rsidRPr="00A21D5D">
        <w:rPr>
          <w:rFonts w:ascii="Arial" w:hAnsi="Arial" w:cs="Arial"/>
          <w:b/>
          <w:bCs/>
          <w:sz w:val="20"/>
          <w:szCs w:val="20"/>
        </w:rPr>
        <w:t>26 834</w:t>
      </w:r>
      <w:r w:rsidRPr="00A21D5D">
        <w:rPr>
          <w:rFonts w:ascii="Arial" w:hAnsi="Arial" w:cs="Arial"/>
          <w:b/>
          <w:bCs/>
          <w:sz w:val="20"/>
          <w:szCs w:val="20"/>
        </w:rPr>
        <w:t>,</w:t>
      </w:r>
      <w:r w:rsidRPr="00A21D5D">
        <w:rPr>
          <w:rFonts w:ascii="Arial" w:hAnsi="Arial" w:cs="Arial"/>
          <w:sz w:val="20"/>
          <w:szCs w:val="20"/>
        </w:rPr>
        <w:br/>
      </w:r>
      <w:r w:rsidRPr="00A21D5D">
        <w:rPr>
          <w:rFonts w:ascii="Arial" w:hAnsi="Arial" w:cs="Arial"/>
          <w:b/>
          <w:bCs/>
          <w:sz w:val="20"/>
          <w:szCs w:val="20"/>
        </w:rPr>
        <w:t>referenca SI 11 76937-7</w:t>
      </w:r>
      <w:r w:rsidR="00B23F7A" w:rsidRPr="00A21D5D">
        <w:rPr>
          <w:rFonts w:ascii="Arial" w:hAnsi="Arial" w:cs="Arial"/>
          <w:b/>
          <w:bCs/>
          <w:sz w:val="20"/>
          <w:szCs w:val="20"/>
        </w:rPr>
        <w:t>047070</w:t>
      </w:r>
    </w:p>
    <w:p w14:paraId="476C49DB" w14:textId="77777777" w:rsidR="00B23F7A" w:rsidRPr="00A21D5D" w:rsidRDefault="00B23F7A" w:rsidP="00B23F7A">
      <w:pPr>
        <w:rPr>
          <w:rFonts w:ascii="Arial" w:hAnsi="Arial" w:cs="Arial"/>
          <w:b/>
          <w:bCs/>
          <w:sz w:val="20"/>
          <w:szCs w:val="20"/>
        </w:rPr>
      </w:pPr>
      <w:r w:rsidRPr="00A21D5D">
        <w:rPr>
          <w:rFonts w:ascii="Arial" w:hAnsi="Arial" w:cs="Arial"/>
          <w:b/>
          <w:bCs/>
          <w:sz w:val="20"/>
          <w:szCs w:val="20"/>
        </w:rPr>
        <w:t xml:space="preserve">Plačilo upravne takse je možno tudi na račun za </w:t>
      </w:r>
      <w:r w:rsidRPr="00A21D5D">
        <w:rPr>
          <w:rFonts w:ascii="Arial" w:hAnsi="Arial" w:cs="Arial"/>
          <w:b/>
          <w:bCs/>
          <w:sz w:val="20"/>
          <w:szCs w:val="20"/>
          <w:u w:val="single"/>
        </w:rPr>
        <w:t>pravne osebe</w:t>
      </w:r>
      <w:r w:rsidRPr="00A21D5D">
        <w:rPr>
          <w:rFonts w:ascii="Arial" w:hAnsi="Arial" w:cs="Arial"/>
          <w:b/>
          <w:bCs/>
          <w:sz w:val="20"/>
          <w:szCs w:val="20"/>
        </w:rPr>
        <w:t>:</w:t>
      </w:r>
      <w:r w:rsidRPr="00A21D5D">
        <w:rPr>
          <w:rFonts w:ascii="Arial" w:hAnsi="Arial" w:cs="Arial"/>
          <w:sz w:val="20"/>
          <w:szCs w:val="20"/>
        </w:rPr>
        <w:br/>
      </w:r>
      <w:r w:rsidRPr="00A21D5D">
        <w:rPr>
          <w:rFonts w:ascii="Arial" w:hAnsi="Arial" w:cs="Arial"/>
          <w:b/>
          <w:bCs/>
          <w:sz w:val="20"/>
          <w:szCs w:val="20"/>
        </w:rPr>
        <w:t>Občinske upravne takse št. SI 56 0139 4594 0324 797,</w:t>
      </w:r>
      <w:r w:rsidRPr="00A21D5D">
        <w:rPr>
          <w:rFonts w:ascii="Arial" w:hAnsi="Arial" w:cs="Arial"/>
          <w:sz w:val="20"/>
          <w:szCs w:val="20"/>
        </w:rPr>
        <w:br/>
      </w:r>
      <w:r w:rsidRPr="00A21D5D">
        <w:rPr>
          <w:rFonts w:ascii="Arial" w:hAnsi="Arial" w:cs="Arial"/>
          <w:b/>
          <w:bCs/>
          <w:sz w:val="20"/>
          <w:szCs w:val="20"/>
        </w:rPr>
        <w:t>referenca SI 11 76937-7047061</w:t>
      </w:r>
    </w:p>
    <w:sectPr w:rsidR="00B23F7A" w:rsidRPr="00A21D5D" w:rsidSect="00FA30FA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7C4F" w14:textId="77777777" w:rsidR="006E2B38" w:rsidRDefault="006E2B38">
      <w:pPr>
        <w:spacing w:after="0" w:line="240" w:lineRule="auto"/>
      </w:pPr>
      <w:r>
        <w:separator/>
      </w:r>
    </w:p>
  </w:endnote>
  <w:endnote w:type="continuationSeparator" w:id="0">
    <w:p w14:paraId="2262F868" w14:textId="77777777" w:rsidR="006E2B38" w:rsidRDefault="006E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B8B6" w14:textId="77777777" w:rsidR="006E2B38" w:rsidRDefault="0012533D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3B66CD">
      <w:rPr>
        <w:noProof/>
      </w:rPr>
      <w:t>5</w:t>
    </w:r>
    <w:r>
      <w:rPr>
        <w:noProof/>
      </w:rPr>
      <w:fldChar w:fldCharType="end"/>
    </w:r>
  </w:p>
  <w:p w14:paraId="5445F2B6" w14:textId="77777777" w:rsidR="006E2B38" w:rsidRDefault="006E2B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0" w:type="dxa"/>
      <w:tblInd w:w="9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"/>
    </w:tblGrid>
    <w:tr w:rsidR="00B75960" w14:paraId="5B073F4A" w14:textId="77777777" w:rsidTr="00B75960">
      <w:trPr>
        <w:trHeight w:val="214"/>
      </w:trPr>
      <w:tc>
        <w:tcPr>
          <w:tcW w:w="210" w:type="dxa"/>
          <w:tcBorders>
            <w:top w:val="nil"/>
            <w:left w:val="nil"/>
            <w:bottom w:val="nil"/>
            <w:right w:val="nil"/>
          </w:tcBorders>
        </w:tcPr>
        <w:p w14:paraId="7053D45F" w14:textId="4013E09C" w:rsidR="00B75960" w:rsidRDefault="00B75960" w:rsidP="00B75960">
          <w:pPr>
            <w:pStyle w:val="Noga"/>
            <w:spacing w:after="0"/>
            <w:jc w:val="right"/>
            <w:rPr>
              <w:rFonts w:ascii="Times New Roman" w:eastAsia="Times New Roman" w:hAnsi="Times New Roman"/>
              <w:noProof/>
              <w:sz w:val="24"/>
              <w:szCs w:val="24"/>
              <w:lang w:eastAsia="sl-SI"/>
            </w:rPr>
          </w:pPr>
          <w:r w:rsidRPr="00B75960">
            <w:rPr>
              <w:noProof/>
            </w:rPr>
            <w:t>1</w:t>
          </w:r>
        </w:p>
      </w:tc>
    </w:tr>
  </w:tbl>
  <w:p w14:paraId="355C6CE3" w14:textId="31DB4ADE" w:rsidR="006E2B38" w:rsidRDefault="00B75960" w:rsidP="00B75960">
    <w:pPr>
      <w:pStyle w:val="Noga"/>
    </w:pPr>
    <w:r>
      <w:rPr>
        <w:rFonts w:ascii="Times New Roman" w:eastAsia="Times New Roman" w:hAnsi="Times New Roman"/>
        <w:noProof/>
        <w:sz w:val="24"/>
        <w:szCs w:val="24"/>
        <w:lang w:eastAsia="sl-SI"/>
      </w:rPr>
      <w:ptab w:relativeTo="margin" w:alignment="center" w:leader="none"/>
    </w:r>
    <w:r w:rsidR="00FA30FA" w:rsidRPr="00FA30FA">
      <w:rPr>
        <w:rFonts w:ascii="Times New Roman" w:eastAsia="Times New Roman" w:hAnsi="Times New Roman"/>
        <w:noProof/>
        <w:sz w:val="24"/>
        <w:szCs w:val="24"/>
        <w:lang w:eastAsia="sl-SI"/>
      </w:rPr>
      <w:drawing>
        <wp:inline distT="0" distB="0" distL="0" distR="0" wp14:anchorId="7951878C" wp14:editId="08673C1C">
          <wp:extent cx="3450771" cy="550649"/>
          <wp:effectExtent l="0" t="0" r="0" b="190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941" cy="55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C27C" w14:textId="77777777" w:rsidR="006E2B38" w:rsidRDefault="006E2B38">
      <w:pPr>
        <w:spacing w:after="0" w:line="240" w:lineRule="auto"/>
      </w:pPr>
      <w:r>
        <w:separator/>
      </w:r>
    </w:p>
  </w:footnote>
  <w:footnote w:type="continuationSeparator" w:id="0">
    <w:p w14:paraId="035D0956" w14:textId="77777777" w:rsidR="006E2B38" w:rsidRDefault="006E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27913674"/>
  <w:p w14:paraId="4A5E28E4" w14:textId="77777777" w:rsidR="006E2B38" w:rsidRDefault="006E2B38" w:rsidP="00910E3F">
    <w:pPr>
      <w:pStyle w:val="Naslov3"/>
      <w:jc w:val="both"/>
      <w:rPr>
        <w:rFonts w:ascii="Times New Roman" w:hAnsi="Times New Roman"/>
        <w:b w:val="0"/>
      </w:rPr>
    </w:pPr>
    <w:r w:rsidRPr="00910E3F">
      <w:rPr>
        <w:rFonts w:ascii="Times New Roman" w:hAnsi="Times New Roman"/>
        <w:b w:val="0"/>
      </w:rPr>
      <w:object w:dxaOrig="18598" w:dyaOrig="6194" w14:anchorId="0C68D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8.4pt;height:87pt">
          <v:imagedata r:id="rId1" o:title="" croptop="6847f" cropbottom="20867f" cropright="-651f"/>
        </v:shape>
        <o:OLEObject Type="Embed" ProgID="MSPhotoEd.3" ShapeID="_x0000_i1025" DrawAspect="Content" ObjectID="_1839731305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400"/>
    <w:multiLevelType w:val="hybridMultilevel"/>
    <w:tmpl w:val="B4546934"/>
    <w:lvl w:ilvl="0" w:tplc="98E0526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DE14F03"/>
    <w:multiLevelType w:val="hybridMultilevel"/>
    <w:tmpl w:val="9878D0E0"/>
    <w:lvl w:ilvl="0" w:tplc="D8303F38">
      <w:start w:val="1"/>
      <w:numFmt w:val="bullet"/>
      <w:lvlText w:val="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E1AF6"/>
    <w:multiLevelType w:val="hybridMultilevel"/>
    <w:tmpl w:val="1FFA1A8A"/>
    <w:lvl w:ilvl="0" w:tplc="86529F2A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01B3F"/>
    <w:multiLevelType w:val="hybridMultilevel"/>
    <w:tmpl w:val="FA483CEC"/>
    <w:lvl w:ilvl="0" w:tplc="98E05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FAF"/>
    <w:multiLevelType w:val="hybridMultilevel"/>
    <w:tmpl w:val="88CA380E"/>
    <w:lvl w:ilvl="0" w:tplc="CF8E01A8">
      <w:start w:val="1"/>
      <w:numFmt w:val="decimal"/>
      <w:lvlText w:val="(%1)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A7A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27C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E08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C77E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6FA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EA3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66E7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AEC8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68770D"/>
    <w:multiLevelType w:val="hybridMultilevel"/>
    <w:tmpl w:val="DE749D06"/>
    <w:lvl w:ilvl="0" w:tplc="D632C3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074F5"/>
    <w:multiLevelType w:val="hybridMultilevel"/>
    <w:tmpl w:val="A16C1308"/>
    <w:lvl w:ilvl="0" w:tplc="2A02DE66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4A51"/>
    <w:multiLevelType w:val="hybridMultilevel"/>
    <w:tmpl w:val="A6A23B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A0F9B"/>
    <w:multiLevelType w:val="hybridMultilevel"/>
    <w:tmpl w:val="9E7687C4"/>
    <w:lvl w:ilvl="0" w:tplc="D632C3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F376C"/>
    <w:multiLevelType w:val="hybridMultilevel"/>
    <w:tmpl w:val="E5AE0586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60862">
    <w:abstractNumId w:val="9"/>
  </w:num>
  <w:num w:numId="2" w16cid:durableId="2073192515">
    <w:abstractNumId w:val="5"/>
  </w:num>
  <w:num w:numId="3" w16cid:durableId="1656105579">
    <w:abstractNumId w:val="8"/>
  </w:num>
  <w:num w:numId="4" w16cid:durableId="274294487">
    <w:abstractNumId w:val="7"/>
  </w:num>
  <w:num w:numId="5" w16cid:durableId="154802775">
    <w:abstractNumId w:val="0"/>
  </w:num>
  <w:num w:numId="6" w16cid:durableId="1779137931">
    <w:abstractNumId w:val="4"/>
  </w:num>
  <w:num w:numId="7" w16cid:durableId="790635685">
    <w:abstractNumId w:val="2"/>
  </w:num>
  <w:num w:numId="8" w16cid:durableId="386026064">
    <w:abstractNumId w:val="3"/>
  </w:num>
  <w:num w:numId="9" w16cid:durableId="1023825277">
    <w:abstractNumId w:val="6"/>
  </w:num>
  <w:num w:numId="10" w16cid:durableId="191688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72"/>
    <w:rsid w:val="00000AEE"/>
    <w:rsid w:val="000214A0"/>
    <w:rsid w:val="000445EE"/>
    <w:rsid w:val="000A2A66"/>
    <w:rsid w:val="000A5536"/>
    <w:rsid w:val="000C0943"/>
    <w:rsid w:val="000E56A5"/>
    <w:rsid w:val="000F065E"/>
    <w:rsid w:val="0011222C"/>
    <w:rsid w:val="0012533D"/>
    <w:rsid w:val="00132DCD"/>
    <w:rsid w:val="001848F6"/>
    <w:rsid w:val="00184DAE"/>
    <w:rsid w:val="001B5FB6"/>
    <w:rsid w:val="001B6B98"/>
    <w:rsid w:val="001F65DD"/>
    <w:rsid w:val="0025004E"/>
    <w:rsid w:val="002933B4"/>
    <w:rsid w:val="002B2FB0"/>
    <w:rsid w:val="002E1ACB"/>
    <w:rsid w:val="003549BF"/>
    <w:rsid w:val="00360CBF"/>
    <w:rsid w:val="003735F5"/>
    <w:rsid w:val="003A5FA0"/>
    <w:rsid w:val="003B4B82"/>
    <w:rsid w:val="003B66CD"/>
    <w:rsid w:val="004006B0"/>
    <w:rsid w:val="00446D0F"/>
    <w:rsid w:val="00476C86"/>
    <w:rsid w:val="00487964"/>
    <w:rsid w:val="004B72A7"/>
    <w:rsid w:val="004C0950"/>
    <w:rsid w:val="004F1C55"/>
    <w:rsid w:val="00513FF8"/>
    <w:rsid w:val="00551EC9"/>
    <w:rsid w:val="005814E6"/>
    <w:rsid w:val="005D4D3D"/>
    <w:rsid w:val="00624E27"/>
    <w:rsid w:val="00672BA8"/>
    <w:rsid w:val="006D3394"/>
    <w:rsid w:val="006D3D91"/>
    <w:rsid w:val="006E2B38"/>
    <w:rsid w:val="00731FB6"/>
    <w:rsid w:val="007A7072"/>
    <w:rsid w:val="007C14B2"/>
    <w:rsid w:val="0086037E"/>
    <w:rsid w:val="00861BDC"/>
    <w:rsid w:val="00866953"/>
    <w:rsid w:val="00880A87"/>
    <w:rsid w:val="008B317D"/>
    <w:rsid w:val="008C3B74"/>
    <w:rsid w:val="00910E3F"/>
    <w:rsid w:val="0094334A"/>
    <w:rsid w:val="009533EC"/>
    <w:rsid w:val="009573BF"/>
    <w:rsid w:val="009646A5"/>
    <w:rsid w:val="009E24C9"/>
    <w:rsid w:val="00A116FB"/>
    <w:rsid w:val="00A21D5D"/>
    <w:rsid w:val="00A36566"/>
    <w:rsid w:val="00A80EEA"/>
    <w:rsid w:val="00A8380C"/>
    <w:rsid w:val="00AF7DC1"/>
    <w:rsid w:val="00B02222"/>
    <w:rsid w:val="00B20A73"/>
    <w:rsid w:val="00B23F7A"/>
    <w:rsid w:val="00B75960"/>
    <w:rsid w:val="00B7749C"/>
    <w:rsid w:val="00B87561"/>
    <w:rsid w:val="00BB2094"/>
    <w:rsid w:val="00BC36DF"/>
    <w:rsid w:val="00BC7F50"/>
    <w:rsid w:val="00BE28AF"/>
    <w:rsid w:val="00BE4023"/>
    <w:rsid w:val="00BF7145"/>
    <w:rsid w:val="00C14476"/>
    <w:rsid w:val="00CD6390"/>
    <w:rsid w:val="00D048DB"/>
    <w:rsid w:val="00D26158"/>
    <w:rsid w:val="00DF651D"/>
    <w:rsid w:val="00E04A5B"/>
    <w:rsid w:val="00E26A2E"/>
    <w:rsid w:val="00E92E63"/>
    <w:rsid w:val="00EB71FB"/>
    <w:rsid w:val="00F214DF"/>
    <w:rsid w:val="00F41EB1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2143CC8E"/>
  <w15:docId w15:val="{BDA8627D-4B2F-456E-854A-4D95F906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35F5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E92E63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A707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A707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A707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A7072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7A7072"/>
    <w:pPr>
      <w:spacing w:after="0" w:line="240" w:lineRule="auto"/>
    </w:pPr>
    <w:rPr>
      <w:rFonts w:ascii="Arial" w:eastAsia="Times New Roman" w:hAnsi="Arial" w:cs="Arial"/>
      <w:sz w:val="19"/>
      <w:szCs w:val="19"/>
      <w:lang w:eastAsia="sl-SI"/>
    </w:rPr>
  </w:style>
  <w:style w:type="character" w:customStyle="1" w:styleId="TelobesedilaZnak">
    <w:name w:val="Telo besedila Znak"/>
    <w:link w:val="Telobesedila"/>
    <w:rsid w:val="007A7072"/>
    <w:rPr>
      <w:rFonts w:ascii="Arial" w:eastAsia="Times New Roman" w:hAnsi="Arial" w:cs="Arial"/>
      <w:sz w:val="19"/>
      <w:szCs w:val="19"/>
    </w:rPr>
  </w:style>
  <w:style w:type="character" w:customStyle="1" w:styleId="FieldTextChar">
    <w:name w:val="Field Text Char"/>
    <w:link w:val="Besedilovpolju"/>
    <w:rsid w:val="007A7072"/>
  </w:style>
  <w:style w:type="paragraph" w:customStyle="1" w:styleId="Besedilovpolju">
    <w:name w:val="Besedilo v polju"/>
    <w:basedOn w:val="Telobesedila"/>
    <w:next w:val="Navaden"/>
    <w:link w:val="FieldTextChar"/>
    <w:rsid w:val="007A707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7A70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E92E63"/>
    <w:rPr>
      <w:rFonts w:ascii="Arial" w:eastAsia="Times New Roman" w:hAnsi="Arial"/>
      <w:b/>
      <w:sz w:val="22"/>
      <w:lang w:val="en-A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1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1FB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uiPriority w:val="22"/>
    <w:qFormat/>
    <w:rsid w:val="005814E6"/>
    <w:rPr>
      <w:b/>
      <w:bCs/>
    </w:rPr>
  </w:style>
  <w:style w:type="paragraph" w:styleId="Odstavekseznama">
    <w:name w:val="List Paragraph"/>
    <w:basedOn w:val="Navaden"/>
    <w:uiPriority w:val="72"/>
    <w:qFormat/>
    <w:rsid w:val="002933B4"/>
    <w:pPr>
      <w:ind w:left="720"/>
      <w:contextualSpacing/>
    </w:pPr>
  </w:style>
  <w:style w:type="table" w:styleId="Tabelamrea">
    <w:name w:val="Table Grid"/>
    <w:basedOn w:val="Navadnatabela"/>
    <w:uiPriority w:val="59"/>
    <w:rsid w:val="0018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martno-litija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799D265B6246BBDCB25E95EE1550" ma:contentTypeVersion="0" ma:contentTypeDescription="Create a new document." ma:contentTypeScope="" ma:versionID="fcc6458d4f8098fa0908e8b59288d2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8e2fd0b9072369fc311e0f6889c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23C79-3A9D-43D2-B0FF-EB0CA173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E0505-CA4A-4D72-ABAB-36516F10B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9E3B-B76B-4769-8F51-10919A5A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B6BB2-2FDC-459D-A9B0-1E04557A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katarinad</dc:creator>
  <cp:lastModifiedBy>DarjaR</cp:lastModifiedBy>
  <cp:revision>7</cp:revision>
  <cp:lastPrinted>2026-05-08T05:41:00Z</cp:lastPrinted>
  <dcterms:created xsi:type="dcterms:W3CDTF">2026-04-16T07:58:00Z</dcterms:created>
  <dcterms:modified xsi:type="dcterms:W3CDTF">2026-05-08T05:42:00Z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0x0101001389799D265B6246BBDCB25E95EE1550</vt:lpwstr>
  </property>
  <property fmtid="{D5CDD505-2E9C-101B-9397-08002B2CF9AE}" pid="3" name="IsMyDocuments">
    <vt:bool>true</vt:bool>
  </property>
</Properties>
</file>