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95" w:rsidRPr="00351BC1" w:rsidRDefault="00626695" w:rsidP="00626695">
      <w:pPr>
        <w:pStyle w:val="opozorilo"/>
        <w:shd w:val="clear" w:color="auto" w:fill="FFFFFF"/>
        <w:rPr>
          <w:rFonts w:asciiTheme="minorHAnsi" w:eastAsiaTheme="minorHAnsi" w:hAnsiTheme="minorHAnsi" w:cstheme="minorBidi"/>
          <w:sz w:val="22"/>
          <w:szCs w:val="22"/>
          <w:lang w:eastAsia="en-US"/>
        </w:rPr>
      </w:pPr>
      <w:r w:rsidRPr="00351BC1">
        <w:rPr>
          <w:rFonts w:asciiTheme="minorHAnsi" w:eastAsiaTheme="minorHAnsi" w:hAnsiTheme="minorHAnsi" w:cstheme="minorBidi"/>
          <w:sz w:val="22"/>
          <w:szCs w:val="22"/>
          <w:lang w:eastAsia="en-US"/>
        </w:rPr>
        <w:t>Opozorilo: Neuradno prečiščeno besedilo predpisa predstavlja zgolj informativni delovni pripomoček, glede katerega organ ne jamči odškodninsko ali kako drugače.</w:t>
      </w:r>
    </w:p>
    <w:p w:rsidR="00626695" w:rsidRPr="00351BC1" w:rsidRDefault="00626695" w:rsidP="00626695">
      <w:pPr>
        <w:pStyle w:val="odstavek"/>
        <w:shd w:val="clear" w:color="auto" w:fill="FFFFFF"/>
        <w:rPr>
          <w:rFonts w:asciiTheme="minorHAnsi" w:eastAsiaTheme="minorHAnsi" w:hAnsiTheme="minorHAnsi" w:cstheme="minorBidi"/>
          <w:sz w:val="22"/>
          <w:szCs w:val="22"/>
          <w:lang w:eastAsia="en-US"/>
        </w:rPr>
      </w:pPr>
      <w:r w:rsidRPr="00351BC1">
        <w:rPr>
          <w:rFonts w:asciiTheme="minorHAnsi" w:eastAsiaTheme="minorHAnsi" w:hAnsiTheme="minorHAnsi" w:cstheme="minorBidi"/>
          <w:sz w:val="22"/>
          <w:szCs w:val="22"/>
          <w:lang w:eastAsia="en-US"/>
        </w:rPr>
        <w:t>Neuradno prečiščeno besedilo Odloka o izvedbenem delu občinskega prostorskega načrta Občine Šmartno pri Litiji obsega:</w:t>
      </w:r>
    </w:p>
    <w:p w:rsidR="00626695" w:rsidRDefault="00626695" w:rsidP="00626695">
      <w:pPr>
        <w:jc w:val="both"/>
      </w:pPr>
      <w:r w:rsidRPr="00626695">
        <w:t xml:space="preserve">Odlok </w:t>
      </w:r>
      <w:r w:rsidRPr="00626695">
        <w:t>o občinskem podrobnem prostorskem načrtu za območje enote urejanja prostora z oznako ŠM_14 Območje centralnih dejavnosti s parkom – Šmartno vzhod ob obvoznici</w:t>
      </w:r>
      <w:r w:rsidR="00351BC1">
        <w:t xml:space="preserve"> </w:t>
      </w:r>
      <w:r w:rsidR="00351BC1">
        <w:rPr>
          <w:rFonts w:ascii="Arial" w:hAnsi="Arial" w:cs="Arial"/>
          <w:noProof/>
          <w:sz w:val="20"/>
        </w:rPr>
        <w:t>(Uradni list št. 67/14)</w:t>
      </w:r>
      <w:r w:rsidR="00351BC1">
        <w:t>,</w:t>
      </w:r>
    </w:p>
    <w:p w:rsidR="00351BC1" w:rsidRPr="00626695" w:rsidRDefault="00351BC1" w:rsidP="00351BC1">
      <w:pPr>
        <w:jc w:val="both"/>
      </w:pPr>
      <w:r w:rsidRPr="00626695">
        <w:t xml:space="preserve">Odlok </w:t>
      </w:r>
      <w:r>
        <w:t>spremembah in dopolnitvah Odloka o</w:t>
      </w:r>
      <w:r w:rsidRPr="00626695">
        <w:t xml:space="preserve"> občinskem podrobnem prostorskem načrtu za območje enote urejanja prostora z oznako ŠM_14 Območje centralnih dejavnosti s parkom – Šmartno vzhod ob obvoznici</w:t>
      </w:r>
      <w:r>
        <w:t xml:space="preserve"> </w:t>
      </w:r>
      <w:r>
        <w:rPr>
          <w:rFonts w:ascii="Arial" w:hAnsi="Arial" w:cs="Arial"/>
          <w:noProof/>
          <w:sz w:val="20"/>
        </w:rPr>
        <w:t>(Uradni list št. 14/17)</w:t>
      </w:r>
      <w:r>
        <w:t>.</w:t>
      </w:r>
    </w:p>
    <w:p w:rsidR="00626695" w:rsidRPr="00E1754F" w:rsidRDefault="00626695" w:rsidP="00626695">
      <w:pPr>
        <w:pStyle w:val="odstavek"/>
        <w:shd w:val="clear" w:color="auto" w:fill="FFFFFF"/>
        <w:rPr>
          <w:color w:val="333333"/>
          <w:sz w:val="22"/>
          <w:szCs w:val="22"/>
        </w:rPr>
      </w:pPr>
    </w:p>
    <w:p w:rsidR="00223BE4" w:rsidRPr="00223BE4" w:rsidRDefault="00223BE4" w:rsidP="00223BE4">
      <w:pPr>
        <w:jc w:val="center"/>
        <w:rPr>
          <w:b/>
        </w:rPr>
      </w:pPr>
      <w:r w:rsidRPr="00223BE4">
        <w:rPr>
          <w:b/>
        </w:rPr>
        <w:t>Odlok</w:t>
      </w:r>
    </w:p>
    <w:p w:rsidR="00223BE4" w:rsidRPr="00223BE4" w:rsidRDefault="00223BE4" w:rsidP="00223BE4">
      <w:pPr>
        <w:jc w:val="center"/>
        <w:rPr>
          <w:b/>
        </w:rPr>
      </w:pPr>
      <w:r w:rsidRPr="00223BE4">
        <w:rPr>
          <w:b/>
        </w:rPr>
        <w:t>o občinskem podrobnem prostorskem načrtu za območje enote urejanja prostora z oznako ŠM_14 Območje centralnih dejavnosti s parkom – Šmartno vzhod ob obvoznici</w:t>
      </w:r>
    </w:p>
    <w:p w:rsidR="00223BE4" w:rsidRDefault="00223BE4" w:rsidP="00223BE4">
      <w:pPr>
        <w:jc w:val="center"/>
      </w:pPr>
      <w:r>
        <w:t>I. UVODNE DOLOČBE</w:t>
      </w:r>
    </w:p>
    <w:p w:rsidR="00223BE4" w:rsidRDefault="00223BE4" w:rsidP="00223BE4">
      <w:pPr>
        <w:jc w:val="center"/>
      </w:pPr>
      <w:r>
        <w:t>1. člen</w:t>
      </w:r>
    </w:p>
    <w:p w:rsidR="00223BE4" w:rsidRDefault="00223BE4" w:rsidP="00223BE4">
      <w:pPr>
        <w:jc w:val="center"/>
      </w:pPr>
      <w:r>
        <w:t>(podlaga za prostorski akt)</w:t>
      </w:r>
    </w:p>
    <w:p w:rsidR="00223BE4" w:rsidRDefault="00223BE4" w:rsidP="00223BE4">
      <w:pPr>
        <w:jc w:val="both"/>
      </w:pPr>
      <w:r>
        <w:t xml:space="preserve">(1) S tem odlokom se v skladu z Odlokom o izvedbenem delu občinskega prostorskega načrta Občine Šmartno pri Litiji (Uradni list RS, št. 38/13) sprejme Občinski podrobni prostorski načrt (v nadaljevanju: OPPN) za območje enote urejanja prostora z oznako ŠM_14 Območje centralnih dejavnosti s parkom – Šmartno vzhod ob obvoznici. Odgovorni vodja izdelave predloga občinskega podrobnega prostorskega načrta je Ivan </w:t>
      </w:r>
      <w:proofErr w:type="spellStart"/>
      <w:r>
        <w:t>Maurović</w:t>
      </w:r>
      <w:proofErr w:type="spellEnd"/>
      <w:r>
        <w:t xml:space="preserve">, </w:t>
      </w:r>
      <w:proofErr w:type="spellStart"/>
      <w:r>
        <w:t>u.d.i.a</w:t>
      </w:r>
      <w:proofErr w:type="spellEnd"/>
      <w:r>
        <w:t>., ZAPS-0598A.</w:t>
      </w:r>
    </w:p>
    <w:p w:rsidR="00223BE4" w:rsidRDefault="00223BE4" w:rsidP="00223BE4">
      <w:pPr>
        <w:jc w:val="both"/>
      </w:pPr>
      <w:r>
        <w:t>(2) OPPN je izdelan na podlagi naslednjih strokovnih podlag:</w:t>
      </w:r>
    </w:p>
    <w:p w:rsidR="00223BE4" w:rsidRDefault="00223BE4" w:rsidP="00223BE4">
      <w:pPr>
        <w:jc w:val="both"/>
      </w:pPr>
      <w:r>
        <w:t>– Geodetski načrt (GEOSTYLE, Gregor Miklavčič s.p., Cesta zmage 35b, 1410 Zagorje ob Savi),</w:t>
      </w:r>
    </w:p>
    <w:p w:rsidR="00223BE4" w:rsidRDefault="00223BE4" w:rsidP="00223BE4">
      <w:pPr>
        <w:jc w:val="both"/>
      </w:pPr>
      <w:r>
        <w:t>– Prikaz stanja prostora za območje občinskega podrobnega prostorskega načrta z oznako ŠM_14 Območje centralnih dejavnosti s parkom – Šmartno vzhod ob obvoznici (JUKUM d.o.o., Črni potok 39c, 1275 ŠMARTNO PRI LITIJI),</w:t>
      </w:r>
    </w:p>
    <w:p w:rsidR="00223BE4" w:rsidRDefault="00223BE4" w:rsidP="00223BE4">
      <w:pPr>
        <w:jc w:val="both"/>
      </w:pPr>
      <w:r>
        <w:t>– Prometna študija (JUKUM d.o.o., Črni potok 39c, 1275 ŠMARTNO PRI LITIJI),</w:t>
      </w:r>
    </w:p>
    <w:p w:rsidR="00223BE4" w:rsidRDefault="00223BE4" w:rsidP="00223BE4">
      <w:pPr>
        <w:jc w:val="both"/>
      </w:pPr>
      <w:r>
        <w:t xml:space="preserve">– Pogoji in smernice </w:t>
      </w:r>
      <w:proofErr w:type="spellStart"/>
      <w:r>
        <w:t>soglasodajalcev</w:t>
      </w:r>
      <w:proofErr w:type="spellEnd"/>
      <w:r>
        <w:t xml:space="preserve"> ter ostala gradiva, ki so jih v postopku sprejemanja OPPN zahtevali posamezni nosilci urejanja prostora.</w:t>
      </w:r>
    </w:p>
    <w:p w:rsidR="00223BE4" w:rsidRDefault="00223BE4" w:rsidP="00223BE4">
      <w:pPr>
        <w:jc w:val="both"/>
      </w:pPr>
      <w:r>
        <w:t>(3) OPPN je izdelalo podjetje JUKUM d.o.o., Črni potok 39c, 1275 ŠMARTNO PRI LITIJI, pod številko projekta 4/2013, v mesecu avgustu 2014.</w:t>
      </w:r>
    </w:p>
    <w:p w:rsidR="00223BE4" w:rsidRDefault="00223BE4" w:rsidP="000C770D">
      <w:pPr>
        <w:jc w:val="center"/>
      </w:pPr>
      <w:r>
        <w:t>2. člen</w:t>
      </w:r>
    </w:p>
    <w:p w:rsidR="00223BE4" w:rsidRDefault="00223BE4" w:rsidP="000C770D">
      <w:pPr>
        <w:jc w:val="center"/>
      </w:pPr>
      <w:r>
        <w:t>(vsebina odloka)</w:t>
      </w:r>
    </w:p>
    <w:p w:rsidR="00223BE4" w:rsidRDefault="00223BE4" w:rsidP="00223BE4">
      <w:pPr>
        <w:jc w:val="both"/>
      </w:pPr>
      <w:r>
        <w:t>(1) Ta odlok določa: opis in umestitev prostorske ureditve, zasnovo projektnih rešitev glede priključevanja objektov na gospodarsko javno infrastrukturo in grajeno javno dobro, rešitve in ukrepe za celostno ohranjanje narave, rešitve in ukrepe za obrambo ter varstvo pred naravnimi in drugimi nesrečami, vključno z varstvom pred požarom, etapnost izvedbe prostorske ureditve, velikost dopustnih odstopanj od funkcionalnih, oblikovalskih in tehničnih rešitev, usmeritve za določitev meril in pogojev.</w:t>
      </w:r>
    </w:p>
    <w:p w:rsidR="00223BE4" w:rsidRDefault="00223BE4" w:rsidP="00223BE4">
      <w:pPr>
        <w:jc w:val="both"/>
      </w:pPr>
      <w:r>
        <w:t>(2) Sestavine OPPN-ja iz prejšnjega odstavka so podrobneje navedene v 3. členu tega odloka.</w:t>
      </w:r>
    </w:p>
    <w:p w:rsidR="00223BE4" w:rsidRDefault="00223BE4" w:rsidP="000C770D">
      <w:pPr>
        <w:jc w:val="center"/>
      </w:pPr>
      <w:r>
        <w:t>3. člen</w:t>
      </w:r>
    </w:p>
    <w:p w:rsidR="00223BE4" w:rsidRDefault="00223BE4" w:rsidP="000C770D">
      <w:pPr>
        <w:jc w:val="center"/>
      </w:pPr>
      <w:r>
        <w:t>(sestavni deli OPPN)</w:t>
      </w:r>
    </w:p>
    <w:p w:rsidR="00223BE4" w:rsidRDefault="00223BE4" w:rsidP="000C770D">
      <w:pPr>
        <w:jc w:val="center"/>
      </w:pPr>
      <w:r>
        <w:t>I. Besedilni del</w:t>
      </w:r>
    </w:p>
    <w:p w:rsidR="00223BE4" w:rsidRDefault="00223BE4" w:rsidP="00223BE4">
      <w:pPr>
        <w:jc w:val="both"/>
      </w:pPr>
      <w:r>
        <w:t>Besedilo odloka o občinskem podrobnem prostorskem načrtu</w:t>
      </w:r>
    </w:p>
    <w:p w:rsidR="00223BE4" w:rsidRDefault="00223BE4" w:rsidP="00223BE4">
      <w:pPr>
        <w:jc w:val="both"/>
      </w:pPr>
      <w:r>
        <w:t>II. Grafični del</w:t>
      </w:r>
    </w:p>
    <w:p w:rsidR="00223BE4" w:rsidRDefault="00223BE4" w:rsidP="00223BE4">
      <w:pPr>
        <w:jc w:val="both"/>
      </w:pPr>
      <w:r>
        <w:t>List 1 Izsek iz kartografskega dela prostorskega plana občine M 1:3000</w:t>
      </w:r>
    </w:p>
    <w:p w:rsidR="00223BE4" w:rsidRDefault="00223BE4" w:rsidP="00223BE4">
      <w:pPr>
        <w:jc w:val="both"/>
      </w:pPr>
      <w:r>
        <w:t>List 2 Lega prostorske ureditve v širšem območju M 1:3000</w:t>
      </w:r>
    </w:p>
    <w:p w:rsidR="00223BE4" w:rsidRDefault="00223BE4" w:rsidP="00223BE4">
      <w:pPr>
        <w:jc w:val="both"/>
      </w:pPr>
      <w:r>
        <w:t>List 3 Lega prostorske ureditve M 1:3000</w:t>
      </w:r>
    </w:p>
    <w:p w:rsidR="00223BE4" w:rsidRDefault="00223BE4" w:rsidP="00223BE4">
      <w:pPr>
        <w:jc w:val="both"/>
      </w:pPr>
      <w:r>
        <w:t>List 4 Prikaz parcel (Geodetska uprava RS)</w:t>
      </w:r>
    </w:p>
    <w:p w:rsidR="00223BE4" w:rsidRDefault="00223BE4" w:rsidP="00223BE4">
      <w:pPr>
        <w:jc w:val="both"/>
      </w:pPr>
      <w:r>
        <w:t>List 5 Geodetski načrt M 1:1000</w:t>
      </w:r>
    </w:p>
    <w:p w:rsidR="00223BE4" w:rsidRDefault="00223BE4" w:rsidP="00223BE4">
      <w:pPr>
        <w:jc w:val="both"/>
      </w:pPr>
      <w:r>
        <w:t>List 6 Prikaz delitve območja ŠM_14 na štiri posamezne enote M 1:1000</w:t>
      </w:r>
    </w:p>
    <w:p w:rsidR="00223BE4" w:rsidRDefault="00223BE4" w:rsidP="00223BE4">
      <w:pPr>
        <w:jc w:val="both"/>
      </w:pPr>
      <w:r>
        <w:t>List 7 Prikaz delitve območja ŠM_14 glede na namensko rabo M 1:1000</w:t>
      </w:r>
    </w:p>
    <w:p w:rsidR="00223BE4" w:rsidRDefault="00223BE4" w:rsidP="00223BE4">
      <w:pPr>
        <w:jc w:val="both"/>
      </w:pPr>
      <w:r>
        <w:t>List 8 Regulacijska ureditev območja M 1:1000</w:t>
      </w:r>
    </w:p>
    <w:p w:rsidR="00223BE4" w:rsidRDefault="00223BE4" w:rsidP="00223BE4">
      <w:pPr>
        <w:jc w:val="both"/>
      </w:pPr>
      <w:r>
        <w:t>List 9 Komunalna ureditev območja – obstoječe M 1:1000</w:t>
      </w:r>
    </w:p>
    <w:p w:rsidR="00223BE4" w:rsidRDefault="00223BE4" w:rsidP="00223BE4">
      <w:pPr>
        <w:jc w:val="both"/>
      </w:pPr>
      <w:r>
        <w:t>List 10 Komunalna ureditev območja – predvideno M 1:1000</w:t>
      </w:r>
    </w:p>
    <w:p w:rsidR="00223BE4" w:rsidRDefault="00223BE4" w:rsidP="00223BE4">
      <w:pPr>
        <w:jc w:val="both"/>
      </w:pPr>
      <w:r>
        <w:t>III. Priloge OPPN</w:t>
      </w:r>
    </w:p>
    <w:p w:rsidR="00223BE4" w:rsidRDefault="00223BE4" w:rsidP="00223BE4">
      <w:pPr>
        <w:jc w:val="both"/>
      </w:pPr>
      <w:r>
        <w:t>– Povzetek za javnost</w:t>
      </w:r>
    </w:p>
    <w:p w:rsidR="00223BE4" w:rsidRDefault="00223BE4" w:rsidP="00223BE4">
      <w:pPr>
        <w:jc w:val="both"/>
      </w:pPr>
      <w:r>
        <w:t>– Izvleček iz hierarhično višjega prostorskega akta</w:t>
      </w:r>
    </w:p>
    <w:p w:rsidR="00223BE4" w:rsidRDefault="00223BE4" w:rsidP="00223BE4">
      <w:pPr>
        <w:jc w:val="both"/>
      </w:pPr>
      <w:r>
        <w:t>– Obrazložitev in utemeljitev prostorskega akta</w:t>
      </w:r>
    </w:p>
    <w:p w:rsidR="00223BE4" w:rsidRDefault="00223BE4" w:rsidP="00223BE4">
      <w:pPr>
        <w:jc w:val="both"/>
      </w:pPr>
      <w:r>
        <w:t>– Seznam pristojnih nosilcev urejanja prostora</w:t>
      </w:r>
    </w:p>
    <w:p w:rsidR="00223BE4" w:rsidRDefault="00223BE4" w:rsidP="00223BE4">
      <w:pPr>
        <w:jc w:val="both"/>
      </w:pPr>
      <w:r>
        <w:t>– Smernice in mnenja nosilcev urejanja prostora.</w:t>
      </w:r>
    </w:p>
    <w:p w:rsidR="00223BE4" w:rsidRDefault="00223BE4" w:rsidP="000C770D">
      <w:pPr>
        <w:jc w:val="center"/>
      </w:pPr>
      <w:r>
        <w:t>II. SKUPNA DOLOČILA</w:t>
      </w:r>
    </w:p>
    <w:p w:rsidR="00223BE4" w:rsidRDefault="00223BE4" w:rsidP="000C770D">
      <w:pPr>
        <w:jc w:val="center"/>
      </w:pPr>
      <w:r>
        <w:t>4. člen</w:t>
      </w:r>
    </w:p>
    <w:p w:rsidR="00223BE4" w:rsidRDefault="00223BE4" w:rsidP="000C770D">
      <w:pPr>
        <w:jc w:val="center"/>
      </w:pPr>
      <w:r>
        <w:t>(prostorska ureditev)</w:t>
      </w:r>
    </w:p>
    <w:p w:rsidR="00223BE4" w:rsidRDefault="00223BE4" w:rsidP="00223BE4">
      <w:pPr>
        <w:jc w:val="both"/>
      </w:pPr>
      <w:r>
        <w:t>Z OPPN-jem se znotraj ureditvenega območja predvidi celostno ureditev območja s prometno in infrastrukturno ureditvijo z navezavo na obstoječo infrastrukturo. Predvidena je stanovanjska raba s poslovnimi dejavnostmi, zagotovitev peš in kolesarske povezave območij ŠM_16 in ŠM_15 z mestnim jedrom, revitalizacija brežin vodotoka, parkovna ureditev v povezavi z vodotokom, ureditev brvi čez vodotok, ureditev in ozelenitev javnega parkirišča, izdelava krajinskega načrta za odprte zelene in vodne površine, pridobitev vodnega soglasja, rekonstrukcija javne poti JP 710770 in izgradnja javnega parkirišča.</w:t>
      </w:r>
    </w:p>
    <w:p w:rsidR="00223BE4" w:rsidRDefault="00223BE4" w:rsidP="000C770D">
      <w:pPr>
        <w:jc w:val="center"/>
      </w:pPr>
      <w:r>
        <w:t>5. člen</w:t>
      </w:r>
    </w:p>
    <w:p w:rsidR="00223BE4" w:rsidRDefault="00223BE4" w:rsidP="000C770D">
      <w:pPr>
        <w:jc w:val="center"/>
      </w:pPr>
      <w:r>
        <w:t>(ureditveno območje)</w:t>
      </w:r>
    </w:p>
    <w:p w:rsidR="00223BE4" w:rsidRDefault="00223BE4" w:rsidP="00223BE4">
      <w:pPr>
        <w:jc w:val="both"/>
      </w:pPr>
      <w:r>
        <w:t>(1) Ureditveno območje OPPN zajema zemljišče s parcelnimi številkami 418/1-del, 418/2-del, 418/5, 416/5-del, 417/2, 416/7, 1054/17-del, 412/2, 412/1-del, 412/3, 408, 411, 413/1, 409, 410/4, 405/2, 407/1, 1054/</w:t>
      </w:r>
      <w:r w:rsidR="000C770D">
        <w:t>20-del, 421, 425/2, 425/3, 422/6, 422/7</w:t>
      </w:r>
      <w:r>
        <w:t xml:space="preserve">, 430/3-del, 426/6-del, 426/5-del, 426/4-del, 420/2-del, 420/1-del, 72/2, 415/1, 415/4, 414/1, 405/3, 414/4, 414/2, 414/8, 414/10, 414/7, 414/11, 414/6, 414/9, 414/5, 403/10, 402/2, 402/24, 402/22, 402/23, 403/11, 405/4, 401/17, 79, 85/1, 400/2, 400/4-del, 85/6, 85/5, vse </w:t>
      </w:r>
      <w:proofErr w:type="spellStart"/>
      <w:r>
        <w:t>k.o</w:t>
      </w:r>
      <w:proofErr w:type="spellEnd"/>
      <w:r>
        <w:t xml:space="preserve">. Šmartno (šifra </w:t>
      </w:r>
      <w:proofErr w:type="spellStart"/>
      <w:r>
        <w:t>k.o</w:t>
      </w:r>
      <w:proofErr w:type="spellEnd"/>
      <w:r>
        <w:t>. 1847). Površina ureditvenega območja občinskega podrobnega prostorskega načrta znaša 38125 m2.</w:t>
      </w:r>
    </w:p>
    <w:p w:rsidR="00223BE4" w:rsidRDefault="00223BE4" w:rsidP="00223BE4">
      <w:pPr>
        <w:jc w:val="both"/>
      </w:pPr>
      <w:r>
        <w:t>(2) OPPN za območje enote urejanja prostora z oznako ŠM_14 je razdeljeno na štiri podenote, in sicer: ŠM_14/1, ŠM_14/2, ŠM_14/3 in ŠM_14/4.</w:t>
      </w:r>
    </w:p>
    <w:p w:rsidR="00223BE4" w:rsidRDefault="00223BE4" w:rsidP="00223BE4">
      <w:pPr>
        <w:jc w:val="both"/>
      </w:pPr>
      <w:r>
        <w:t>(3) Območje urejanja je prikazano na grafičnih prilogah »Izsek iz kartografskega dela prostorskega plana občine (list številka 1), Lega prostorske ureditve v širšem območju (list številka 2) in Lega prostorske ureditve (list številka 3)«.</w:t>
      </w:r>
    </w:p>
    <w:p w:rsidR="00223BE4" w:rsidRDefault="00223BE4" w:rsidP="000C770D">
      <w:pPr>
        <w:jc w:val="center"/>
      </w:pPr>
      <w:r>
        <w:t>III. UMESTITEV NAČRTOVANE UREDITVE V PROSTOR</w:t>
      </w:r>
    </w:p>
    <w:p w:rsidR="00223BE4" w:rsidRDefault="00223BE4" w:rsidP="000C770D">
      <w:pPr>
        <w:jc w:val="center"/>
      </w:pPr>
      <w:r>
        <w:t>6. člen</w:t>
      </w:r>
    </w:p>
    <w:p w:rsidR="00223BE4" w:rsidRDefault="00223BE4" w:rsidP="000C770D">
      <w:pPr>
        <w:jc w:val="center"/>
      </w:pPr>
      <w:r>
        <w:t>(vplivno območje)</w:t>
      </w:r>
    </w:p>
    <w:p w:rsidR="00223BE4" w:rsidRDefault="00223BE4" w:rsidP="00223BE4">
      <w:pPr>
        <w:jc w:val="both"/>
      </w:pPr>
      <w:r>
        <w:t>Vplivno območje OPPN bo v času gradnje zajemalo vsa zemljišča znotraj ureditvenega območja; zemljišča s parcelnimi številkami 418/1-del, 418/2-del, 418/5, 416/5-del, 417/2, 416/7, 1054/17-del, 412/2, 412/1-del, 412/3, 408, 411, 413/1, 409, 410/4, 405/2, 407/1, 1054/</w:t>
      </w:r>
      <w:r w:rsidR="000C770D">
        <w:t>20-del, 421, 425/2, 425/3, 422/6, 422/7</w:t>
      </w:r>
      <w:r>
        <w:t xml:space="preserve">, 430/3-del, 426/6-del, 426/5-del, 426/4-del, 420/2-del, 420/1-del, 72/2, 415/1, 415/4, 414/1, 405/3, 414/4, 414/2, 414/8, 414/10, 414/7, 414/11, 414/6, 414/9, 414/5, 403/10, 402/2, 402/24, 402/22, 402/23, 403/11, 405/4, 401/17, 79, 85/1, 400/2, 400/4-del, 85/6, 85/5, vse </w:t>
      </w:r>
      <w:proofErr w:type="spellStart"/>
      <w:r>
        <w:t>k.o</w:t>
      </w:r>
      <w:proofErr w:type="spellEnd"/>
      <w:r>
        <w:t xml:space="preserve">. Šmartno (šifra </w:t>
      </w:r>
      <w:proofErr w:type="spellStart"/>
      <w:r>
        <w:t>k.o</w:t>
      </w:r>
      <w:proofErr w:type="spellEnd"/>
      <w:r>
        <w:t>. 1847).</w:t>
      </w:r>
    </w:p>
    <w:p w:rsidR="00223BE4" w:rsidRDefault="00223BE4" w:rsidP="000C770D">
      <w:pPr>
        <w:jc w:val="center"/>
      </w:pPr>
      <w:r>
        <w:t>7. člen</w:t>
      </w:r>
    </w:p>
    <w:p w:rsidR="00223BE4" w:rsidRDefault="00223BE4" w:rsidP="000C770D">
      <w:pPr>
        <w:jc w:val="center"/>
      </w:pPr>
      <w:r>
        <w:t>(opisi vplivov in povezav s sosednjimi območji)</w:t>
      </w:r>
    </w:p>
    <w:p w:rsidR="00223BE4" w:rsidRDefault="00223BE4" w:rsidP="00223BE4">
      <w:pPr>
        <w:jc w:val="both"/>
      </w:pPr>
      <w:r>
        <w:t>(1) V bližini so vse dejavnosti potrebne za normalno oskrbo obravnavanega območja OPPN.</w:t>
      </w:r>
    </w:p>
    <w:p w:rsidR="00223BE4" w:rsidRDefault="00223BE4" w:rsidP="00223BE4">
      <w:pPr>
        <w:jc w:val="both"/>
      </w:pPr>
      <w:r>
        <w:t>(2) Obravnavana prostorska ureditev ne bo negativno vplivala na varnost pred požarom ter na higiensko in zdravstveno varstvo okolice.</w:t>
      </w:r>
    </w:p>
    <w:p w:rsidR="00223BE4" w:rsidRDefault="00223BE4" w:rsidP="00223BE4">
      <w:pPr>
        <w:jc w:val="both"/>
      </w:pPr>
      <w:r>
        <w:t>(3) Negativnih vplivov iz okolice na predvideno prostorsko ureditev ne bo.</w:t>
      </w:r>
    </w:p>
    <w:p w:rsidR="00223BE4" w:rsidRDefault="00223BE4" w:rsidP="000C770D">
      <w:pPr>
        <w:jc w:val="center"/>
      </w:pPr>
      <w:r>
        <w:t>8. člen</w:t>
      </w:r>
    </w:p>
    <w:p w:rsidR="00223BE4" w:rsidRDefault="00223BE4" w:rsidP="000C770D">
      <w:pPr>
        <w:jc w:val="center"/>
      </w:pPr>
      <w:r>
        <w:t>(enote urejanja prostora)</w:t>
      </w:r>
    </w:p>
    <w:p w:rsidR="00223BE4" w:rsidRDefault="00223BE4" w:rsidP="00223BE4">
      <w:pPr>
        <w:jc w:val="both"/>
      </w:pPr>
      <w:r>
        <w:t>(1) V območju OPPN se predvidi naslednje enote urejanja prostora:</w:t>
      </w:r>
    </w:p>
    <w:p w:rsidR="00223BE4" w:rsidRDefault="00223BE4" w:rsidP="00223BE4">
      <w:pPr>
        <w:jc w:val="both"/>
      </w:pPr>
      <w:r>
        <w:t>– ŠM_14/1,</w:t>
      </w:r>
    </w:p>
    <w:p w:rsidR="00223BE4" w:rsidRDefault="00223BE4" w:rsidP="00223BE4">
      <w:pPr>
        <w:jc w:val="both"/>
      </w:pPr>
      <w:r>
        <w:t>– ŠM_14/2,</w:t>
      </w:r>
    </w:p>
    <w:p w:rsidR="00223BE4" w:rsidRDefault="00223BE4" w:rsidP="00223BE4">
      <w:pPr>
        <w:jc w:val="both"/>
      </w:pPr>
      <w:r>
        <w:t>– ŠM_14/3,</w:t>
      </w:r>
    </w:p>
    <w:p w:rsidR="00223BE4" w:rsidRDefault="00223BE4" w:rsidP="00223BE4">
      <w:pPr>
        <w:jc w:val="both"/>
      </w:pPr>
      <w:r>
        <w:t>– ŠM_14/4.</w:t>
      </w:r>
    </w:p>
    <w:p w:rsidR="00223BE4" w:rsidRDefault="00223BE4" w:rsidP="00223BE4">
      <w:pPr>
        <w:jc w:val="both"/>
      </w:pPr>
      <w:r>
        <w:t>(2) Kolikor ni zapisanih posebnih določil veljajo za vse enote urejanja prostora enaki prostorsko izvedbeni pogoji.</w:t>
      </w:r>
    </w:p>
    <w:p w:rsidR="00223BE4" w:rsidRDefault="00223BE4" w:rsidP="000C770D">
      <w:pPr>
        <w:jc w:val="center"/>
      </w:pPr>
      <w:r>
        <w:t>IV. MERILA IN POGOJI ZA GRADITEV OBJEKTOV</w:t>
      </w:r>
    </w:p>
    <w:p w:rsidR="00223BE4" w:rsidRDefault="00223BE4" w:rsidP="000C770D">
      <w:pPr>
        <w:jc w:val="center"/>
      </w:pPr>
      <w:r>
        <w:t>9. člen</w:t>
      </w:r>
    </w:p>
    <w:p w:rsidR="00223BE4" w:rsidRDefault="00223BE4" w:rsidP="000C770D">
      <w:pPr>
        <w:jc w:val="center"/>
      </w:pPr>
      <w:r>
        <w:t>(vrsta dopustnih dejavnosti)</w:t>
      </w:r>
    </w:p>
    <w:p w:rsidR="00223BE4" w:rsidRDefault="00223BE4" w:rsidP="00223BE4">
      <w:pPr>
        <w:jc w:val="both"/>
      </w:pPr>
      <w:r>
        <w:t>Dovoljene so naslednje dejavnosti: trgovske, oskrbne, storitvene, upravne, socialne, zdravstvene, vzgojno izobraževalne, kulturne, promet in skladiščenje ter stanovanjske.</w:t>
      </w:r>
    </w:p>
    <w:p w:rsidR="00223BE4" w:rsidRDefault="00223BE4" w:rsidP="000C770D">
      <w:pPr>
        <w:jc w:val="center"/>
      </w:pPr>
      <w:r>
        <w:t>10. člen</w:t>
      </w:r>
    </w:p>
    <w:p w:rsidR="00223BE4" w:rsidRDefault="00223BE4" w:rsidP="000C770D">
      <w:pPr>
        <w:jc w:val="center"/>
      </w:pPr>
      <w:r>
        <w:t>(vrsta dopustnih gradenj)</w:t>
      </w:r>
    </w:p>
    <w:p w:rsidR="00223BE4" w:rsidRDefault="00223BE4" w:rsidP="00223BE4">
      <w:pPr>
        <w:jc w:val="both"/>
      </w:pPr>
      <w:r>
        <w:t>Dopustne so novogradnje, nadomestne gradnje, spremembe namembnosti, odstranitve objekta, rekonstrukcija, dozidave in nadzidave obstoječih objektov. Dovoljena je tudi gradnja gospodarske javne infrastrukture.</w:t>
      </w:r>
    </w:p>
    <w:p w:rsidR="00223BE4" w:rsidRDefault="00223BE4" w:rsidP="000C770D">
      <w:pPr>
        <w:jc w:val="center"/>
      </w:pPr>
      <w:r>
        <w:t>11. člen</w:t>
      </w:r>
    </w:p>
    <w:p w:rsidR="00223BE4" w:rsidRDefault="00223BE4" w:rsidP="000C770D">
      <w:pPr>
        <w:jc w:val="center"/>
      </w:pPr>
      <w:r>
        <w:t>(vrste dopustnih objektov)</w:t>
      </w:r>
    </w:p>
    <w:p w:rsidR="00223BE4" w:rsidRDefault="00223BE4" w:rsidP="00223BE4">
      <w:pPr>
        <w:jc w:val="both"/>
      </w:pPr>
      <w:r>
        <w:t>(1.1) V enoti urejanja prostora z oznako ŠM_14/1 so dovoljeni naslednji zahtevni in manj zahtevni objekti:</w:t>
      </w:r>
    </w:p>
    <w:p w:rsidR="00223BE4" w:rsidRDefault="00223BE4" w:rsidP="00223BE4">
      <w:pPr>
        <w:jc w:val="both"/>
      </w:pPr>
      <w:r>
        <w:t>– 11100 Enostanovanjske stavbe,</w:t>
      </w:r>
    </w:p>
    <w:p w:rsidR="00223BE4" w:rsidRDefault="00223BE4" w:rsidP="00223BE4">
      <w:pPr>
        <w:jc w:val="both"/>
      </w:pPr>
      <w:r>
        <w:t>– 11210 Dvostanovanjske stavbe,</w:t>
      </w:r>
    </w:p>
    <w:p w:rsidR="00223BE4" w:rsidRDefault="00223BE4" w:rsidP="00223BE4">
      <w:pPr>
        <w:jc w:val="both"/>
      </w:pPr>
      <w:r>
        <w:t>– 11220 Tri in večstanovanjske stavbe,</w:t>
      </w:r>
    </w:p>
    <w:p w:rsidR="00223BE4" w:rsidRDefault="00223BE4" w:rsidP="00223BE4">
      <w:pPr>
        <w:jc w:val="both"/>
      </w:pPr>
      <w:r>
        <w:t>– 11300 Stanovanjske stavbe za posebne družbene skupine,</w:t>
      </w:r>
    </w:p>
    <w:p w:rsidR="00223BE4" w:rsidRDefault="00223BE4" w:rsidP="00223BE4">
      <w:pPr>
        <w:jc w:val="both"/>
      </w:pPr>
      <w:r>
        <w:t>– 12111 Hotelske in podobne stavbe za kratkotrajno nastanitev,</w:t>
      </w:r>
    </w:p>
    <w:p w:rsidR="00223BE4" w:rsidRDefault="00223BE4" w:rsidP="00223BE4">
      <w:pPr>
        <w:jc w:val="both"/>
      </w:pPr>
      <w:r>
        <w:t>– 12112 Gostilne, restavracije in točilnice,</w:t>
      </w:r>
    </w:p>
    <w:p w:rsidR="00223BE4" w:rsidRDefault="00223BE4" w:rsidP="00223BE4">
      <w:pPr>
        <w:jc w:val="both"/>
      </w:pPr>
      <w:r>
        <w:t>– 12120 Druge gostinske stavbe za kratkotrajno nastanitev,</w:t>
      </w:r>
    </w:p>
    <w:p w:rsidR="00223BE4" w:rsidRDefault="00223BE4" w:rsidP="00223BE4">
      <w:pPr>
        <w:jc w:val="both"/>
      </w:pPr>
      <w:r>
        <w:t>– 12201 Stavbe javne uprave,</w:t>
      </w:r>
    </w:p>
    <w:p w:rsidR="00223BE4" w:rsidRDefault="00223BE4" w:rsidP="00223BE4">
      <w:pPr>
        <w:jc w:val="both"/>
      </w:pPr>
      <w:r>
        <w:t>– 12202 Stavbe bank, pošt, zavarovalnic,</w:t>
      </w:r>
    </w:p>
    <w:p w:rsidR="00223BE4" w:rsidRDefault="00223BE4" w:rsidP="00223BE4">
      <w:pPr>
        <w:jc w:val="both"/>
      </w:pPr>
      <w:r>
        <w:t>– 12203 Druge upravne in pisarniške stavbe,</w:t>
      </w:r>
    </w:p>
    <w:p w:rsidR="00223BE4" w:rsidRDefault="00223BE4" w:rsidP="00223BE4">
      <w:pPr>
        <w:jc w:val="both"/>
      </w:pPr>
      <w:r>
        <w:t>– 12301 Trgovske stavbe,</w:t>
      </w:r>
    </w:p>
    <w:p w:rsidR="00223BE4" w:rsidRDefault="00223BE4" w:rsidP="00223BE4">
      <w:pPr>
        <w:jc w:val="both"/>
      </w:pPr>
      <w:r>
        <w:t>– 12303 Bencinski servis,</w:t>
      </w:r>
    </w:p>
    <w:p w:rsidR="00223BE4" w:rsidRDefault="00223BE4" w:rsidP="00223BE4">
      <w:pPr>
        <w:jc w:val="both"/>
      </w:pPr>
      <w:r>
        <w:t>– 12304 Stavbe za storitvene dejavnosti,</w:t>
      </w:r>
    </w:p>
    <w:p w:rsidR="00223BE4" w:rsidRDefault="00223BE4" w:rsidP="00223BE4">
      <w:pPr>
        <w:jc w:val="both"/>
      </w:pPr>
      <w:r>
        <w:t>– 12420 Garažne stavbe,</w:t>
      </w:r>
    </w:p>
    <w:p w:rsidR="00223BE4" w:rsidRDefault="00223BE4" w:rsidP="00223BE4">
      <w:pPr>
        <w:jc w:val="both"/>
      </w:pPr>
      <w:r>
        <w:t>– 12610 Stavbe za kulturo in razvedrilo,</w:t>
      </w:r>
    </w:p>
    <w:p w:rsidR="00223BE4" w:rsidRDefault="00223BE4" w:rsidP="00223BE4">
      <w:pPr>
        <w:jc w:val="both"/>
      </w:pPr>
      <w:r>
        <w:t>– 12620 Muzeji in knjižnice,</w:t>
      </w:r>
    </w:p>
    <w:p w:rsidR="00223BE4" w:rsidRDefault="00223BE4" w:rsidP="00223BE4">
      <w:pPr>
        <w:jc w:val="both"/>
      </w:pPr>
      <w:r>
        <w:t>– 12630 Stavbe za izobraževanje in znanstvenoraziskovalno delo,</w:t>
      </w:r>
    </w:p>
    <w:p w:rsidR="00223BE4" w:rsidRDefault="00223BE4" w:rsidP="00223BE4">
      <w:pPr>
        <w:jc w:val="both"/>
      </w:pPr>
      <w:r>
        <w:t>– 12640 Stavbe za zdravstveno oskrbo,</w:t>
      </w:r>
    </w:p>
    <w:p w:rsidR="00223BE4" w:rsidRDefault="00223BE4" w:rsidP="00223BE4">
      <w:pPr>
        <w:jc w:val="both"/>
      </w:pPr>
      <w:r>
        <w:t>– 12650 Športne dvorane (kot sestavni del vzgojno izobraževalnih dejavnosti),</w:t>
      </w:r>
    </w:p>
    <w:p w:rsidR="00223BE4" w:rsidRDefault="00223BE4" w:rsidP="00223BE4">
      <w:pPr>
        <w:jc w:val="both"/>
      </w:pPr>
      <w:r>
        <w:t>– 12730 Kulturni spomeniki,</w:t>
      </w:r>
    </w:p>
    <w:p w:rsidR="00223BE4" w:rsidRDefault="00223BE4" w:rsidP="00223BE4">
      <w:pPr>
        <w:jc w:val="both"/>
      </w:pPr>
      <w:r>
        <w:t>– 21110 Avtoceste, hitre ceste, glavne ceste in regionalne ceste,</w:t>
      </w:r>
    </w:p>
    <w:p w:rsidR="00223BE4" w:rsidRDefault="00223BE4" w:rsidP="00223BE4">
      <w:pPr>
        <w:jc w:val="both"/>
      </w:pPr>
      <w:r>
        <w:t xml:space="preserve">– 21120 Lokalne ceste in javne poti, </w:t>
      </w:r>
      <w:proofErr w:type="spellStart"/>
      <w:r>
        <w:t>nekategorizirane</w:t>
      </w:r>
      <w:proofErr w:type="spellEnd"/>
      <w:r>
        <w:t xml:space="preserve"> ceste in gozdne poti,</w:t>
      </w:r>
    </w:p>
    <w:p w:rsidR="00223BE4" w:rsidRDefault="00223BE4" w:rsidP="00223BE4">
      <w:pPr>
        <w:jc w:val="both"/>
      </w:pPr>
      <w:r>
        <w:t>– 21410 Mostovi in viadukti,</w:t>
      </w:r>
    </w:p>
    <w:p w:rsidR="00223BE4" w:rsidRDefault="00223BE4" w:rsidP="00223BE4">
      <w:pPr>
        <w:jc w:val="both"/>
      </w:pPr>
      <w:r>
        <w:t>– 21520 Pregrade in jezovi,</w:t>
      </w:r>
    </w:p>
    <w:p w:rsidR="00223BE4" w:rsidRDefault="00223BE4" w:rsidP="00223BE4">
      <w:pPr>
        <w:jc w:val="both"/>
      </w:pPr>
      <w:r>
        <w:t>– 22 Cevovodi, komunikacijska omrežja in elektroenergetski vodi,</w:t>
      </w:r>
    </w:p>
    <w:p w:rsidR="00223BE4" w:rsidRDefault="00223BE4" w:rsidP="00223BE4">
      <w:pPr>
        <w:jc w:val="both"/>
      </w:pPr>
      <w:r>
        <w:t>– 24110 Športna igrišča: igrišča za športe na prostem – večnamenska igrišča v normativno predpisani velikosti za določeno igro z žogo, garderobe,</w:t>
      </w:r>
    </w:p>
    <w:p w:rsidR="00223BE4" w:rsidRDefault="00223BE4" w:rsidP="00223BE4">
      <w:pPr>
        <w:jc w:val="both"/>
      </w:pPr>
      <w:r>
        <w:t>– 24122 Drugi gradbeni inženirski objekti za šport, rekreacijo in prosti čas: le otroška igrišča in druga javna igrišča ter parki, zelenice in druge urejene zelene površine,</w:t>
      </w:r>
    </w:p>
    <w:p w:rsidR="00223BE4" w:rsidRDefault="00223BE4" w:rsidP="00223BE4">
      <w:pPr>
        <w:jc w:val="both"/>
      </w:pPr>
      <w:r>
        <w:t>– 24205 Drugi gradbeni inženirski objekti, ki niso uvrščeni drugje.</w:t>
      </w:r>
    </w:p>
    <w:p w:rsidR="00E86A80" w:rsidRPr="00E86A80" w:rsidRDefault="00E86A80" w:rsidP="00E86A80">
      <w:pPr>
        <w:jc w:val="both"/>
      </w:pPr>
      <w:r w:rsidRPr="00E86A80">
        <w:t xml:space="preserve">(1.2) Na parcelnih številkah 421 in 422/6 </w:t>
      </w:r>
      <w:proofErr w:type="spellStart"/>
      <w:r w:rsidRPr="00E86A80">
        <w:t>k.o</w:t>
      </w:r>
      <w:proofErr w:type="spellEnd"/>
      <w:r w:rsidRPr="00E86A80">
        <w:t>. Šmartno so dopustni sledeči zahtevni in manj zahtevni objekti:</w:t>
      </w:r>
    </w:p>
    <w:p w:rsidR="00E86A80" w:rsidRPr="00E86A80" w:rsidRDefault="00E86A80" w:rsidP="00E86A80">
      <w:pPr>
        <w:jc w:val="both"/>
      </w:pPr>
      <w:r>
        <w:t xml:space="preserve"> - </w:t>
      </w:r>
      <w:r w:rsidRPr="00E86A80">
        <w:t xml:space="preserve">12740 Druge stavbe, ki niso uvrščene drugje (gasilski domovi, stavbe za nastanitev sil za zaščito, reševanje in pomoč). </w:t>
      </w:r>
    </w:p>
    <w:p w:rsidR="00E86A80" w:rsidRPr="00E86A80" w:rsidRDefault="00E86A80" w:rsidP="00E86A80">
      <w:pPr>
        <w:jc w:val="both"/>
      </w:pPr>
      <w:r w:rsidRPr="00E86A80">
        <w:t>Poleg tega so dopustni tudi:</w:t>
      </w:r>
    </w:p>
    <w:p w:rsidR="00E86A80" w:rsidRPr="00E86A80" w:rsidRDefault="00E86A80" w:rsidP="00E86A80">
      <w:pPr>
        <w:pStyle w:val="Odstavekseznama"/>
        <w:numPr>
          <w:ilvl w:val="0"/>
          <w:numId w:val="3"/>
        </w:numPr>
        <w:jc w:val="both"/>
      </w:pPr>
      <w:r w:rsidRPr="00E86A80">
        <w:t xml:space="preserve">21120 Lokalne ceste in javne poti, </w:t>
      </w:r>
      <w:proofErr w:type="spellStart"/>
      <w:r w:rsidRPr="00E86A80">
        <w:t>nekategorizirane</w:t>
      </w:r>
      <w:proofErr w:type="spellEnd"/>
      <w:r w:rsidRPr="00E86A80">
        <w:t xml:space="preserve"> ceste in gozdne poti,</w:t>
      </w:r>
    </w:p>
    <w:p w:rsidR="00E86A80" w:rsidRDefault="00E86A80" w:rsidP="00E86A80">
      <w:pPr>
        <w:pStyle w:val="Odstavekseznama"/>
        <w:numPr>
          <w:ilvl w:val="0"/>
          <w:numId w:val="3"/>
        </w:numPr>
        <w:jc w:val="both"/>
      </w:pPr>
      <w:r w:rsidRPr="00E86A80">
        <w:t>22 Cevovodi, komunikacijska omrežja in elektroenergetski vodi,</w:t>
      </w:r>
    </w:p>
    <w:p w:rsidR="00E86A80" w:rsidRPr="00E86A80" w:rsidRDefault="00E86A80" w:rsidP="00E86A80">
      <w:pPr>
        <w:pStyle w:val="Odstavekseznama"/>
        <w:numPr>
          <w:ilvl w:val="0"/>
          <w:numId w:val="3"/>
        </w:numPr>
        <w:jc w:val="both"/>
      </w:pPr>
      <w:r w:rsidRPr="00E86A80">
        <w:t>24205 Drugi gradbeni inženirski objekti, ki niso uvrščeni drugje.</w:t>
      </w:r>
    </w:p>
    <w:p w:rsidR="00E86A80" w:rsidRPr="00E86A80" w:rsidRDefault="00E86A80" w:rsidP="00E86A80">
      <w:pPr>
        <w:jc w:val="both"/>
      </w:pPr>
      <w:r w:rsidRPr="00E86A80">
        <w:t xml:space="preserve">(1.3) Na parcelnih številkah 408, 418/5 in 1054/17-del </w:t>
      </w:r>
      <w:proofErr w:type="spellStart"/>
      <w:r w:rsidRPr="00E86A80">
        <w:t>k.o</w:t>
      </w:r>
      <w:proofErr w:type="spellEnd"/>
      <w:r w:rsidRPr="00E86A80">
        <w:t>. Šmartno so dopustni sledeči zahtevni in manj zahtevni objekti:</w:t>
      </w:r>
    </w:p>
    <w:p w:rsidR="00E86A80" w:rsidRPr="00E86A80" w:rsidRDefault="00E86A80" w:rsidP="00E86A80">
      <w:pPr>
        <w:pStyle w:val="Odstavekseznama"/>
        <w:numPr>
          <w:ilvl w:val="0"/>
          <w:numId w:val="4"/>
        </w:numPr>
        <w:jc w:val="both"/>
      </w:pPr>
      <w:r w:rsidRPr="00E86A80">
        <w:t xml:space="preserve">21120 Lokalne ceste in javne poti, </w:t>
      </w:r>
      <w:proofErr w:type="spellStart"/>
      <w:r w:rsidRPr="00E86A80">
        <w:t>nekategorizirane</w:t>
      </w:r>
      <w:proofErr w:type="spellEnd"/>
      <w:r w:rsidRPr="00E86A80">
        <w:t xml:space="preserve"> ceste in gozdne poti,</w:t>
      </w:r>
    </w:p>
    <w:p w:rsidR="00E86A80" w:rsidRPr="00E86A80" w:rsidRDefault="00E86A80" w:rsidP="00E86A80">
      <w:pPr>
        <w:pStyle w:val="Odstavekseznama"/>
        <w:numPr>
          <w:ilvl w:val="0"/>
          <w:numId w:val="4"/>
        </w:numPr>
        <w:jc w:val="both"/>
      </w:pPr>
      <w:r w:rsidRPr="00E86A80">
        <w:t>22 Cevovodi, komunikacijska omrežja in elektroenergetski vodi,</w:t>
      </w:r>
    </w:p>
    <w:p w:rsidR="00E86A80" w:rsidRPr="00E86A80" w:rsidRDefault="00E86A80" w:rsidP="00E86A80">
      <w:pPr>
        <w:pStyle w:val="Odstavekseznama"/>
        <w:numPr>
          <w:ilvl w:val="0"/>
          <w:numId w:val="4"/>
        </w:numPr>
        <w:jc w:val="both"/>
      </w:pPr>
      <w:r w:rsidRPr="00E86A80">
        <w:t>24205 Drugi gradbeni inženirski objekti, ki niso uvrščeni drugje.</w:t>
      </w:r>
    </w:p>
    <w:p w:rsidR="00E86A80" w:rsidRPr="00E86A80" w:rsidRDefault="00E86A80" w:rsidP="00E86A80">
      <w:pPr>
        <w:jc w:val="both"/>
      </w:pPr>
      <w:r w:rsidRPr="00E86A80">
        <w:t xml:space="preserve">(1.4) Na parcelnih številkah 412/1-del, 412/2, 412/3 in 413/1-del, </w:t>
      </w:r>
      <w:r w:rsidRPr="00402F8D">
        <w:t>1054/17-del</w:t>
      </w:r>
      <w:r w:rsidRPr="00E86A80">
        <w:t xml:space="preserve"> </w:t>
      </w:r>
      <w:proofErr w:type="spellStart"/>
      <w:r w:rsidRPr="00E86A80">
        <w:t>k.o</w:t>
      </w:r>
      <w:proofErr w:type="spellEnd"/>
      <w:r w:rsidRPr="00E86A80">
        <w:t>. Šmartno so dopustni sledeči zahtevni in manj zahtevni objekti:</w:t>
      </w:r>
    </w:p>
    <w:p w:rsidR="00E86A80" w:rsidRPr="00E86A80" w:rsidRDefault="00E86A80" w:rsidP="00E86A80">
      <w:pPr>
        <w:pStyle w:val="Odstavekseznama"/>
        <w:numPr>
          <w:ilvl w:val="0"/>
          <w:numId w:val="5"/>
        </w:numPr>
        <w:jc w:val="both"/>
      </w:pPr>
      <w:r w:rsidRPr="00E86A80">
        <w:t>11100 Enostanovanjske stavbe,</w:t>
      </w:r>
    </w:p>
    <w:p w:rsidR="00E86A80" w:rsidRPr="00E86A80" w:rsidRDefault="00E86A80" w:rsidP="00E86A80">
      <w:pPr>
        <w:pStyle w:val="Odstavekseznama"/>
        <w:numPr>
          <w:ilvl w:val="0"/>
          <w:numId w:val="5"/>
        </w:numPr>
        <w:jc w:val="both"/>
      </w:pPr>
      <w:r w:rsidRPr="00E86A80">
        <w:t xml:space="preserve">21120 Lokalne ceste in javne poti, </w:t>
      </w:r>
      <w:proofErr w:type="spellStart"/>
      <w:r w:rsidRPr="00E86A80">
        <w:t>nekategorizirane</w:t>
      </w:r>
      <w:proofErr w:type="spellEnd"/>
      <w:r w:rsidRPr="00E86A80">
        <w:t xml:space="preserve"> ceste in gozdne poti,</w:t>
      </w:r>
    </w:p>
    <w:p w:rsidR="00E86A80" w:rsidRPr="00E86A80" w:rsidRDefault="00E86A80" w:rsidP="00E86A80">
      <w:pPr>
        <w:pStyle w:val="Odstavekseznama"/>
        <w:numPr>
          <w:ilvl w:val="0"/>
          <w:numId w:val="5"/>
        </w:numPr>
        <w:jc w:val="both"/>
      </w:pPr>
      <w:r w:rsidRPr="00E86A80">
        <w:t>22 Cevovodi, komunikacijska omrežja in elektroenergetski vodi,</w:t>
      </w:r>
    </w:p>
    <w:p w:rsidR="00E86A80" w:rsidRPr="00E86A80" w:rsidRDefault="00E86A80" w:rsidP="00E86A80">
      <w:pPr>
        <w:pStyle w:val="Odstavekseznama"/>
        <w:numPr>
          <w:ilvl w:val="0"/>
          <w:numId w:val="5"/>
        </w:numPr>
        <w:jc w:val="both"/>
      </w:pPr>
      <w:r w:rsidRPr="00E86A80">
        <w:t>24205 Drugi gradbeni inženirski objekti, ki niso uvrščeni drugje.</w:t>
      </w:r>
    </w:p>
    <w:p w:rsidR="00223BE4" w:rsidRDefault="000C770D" w:rsidP="00223BE4">
      <w:pPr>
        <w:jc w:val="both"/>
      </w:pPr>
      <w:r>
        <w:t>(1.5</w:t>
      </w:r>
      <w:r w:rsidR="00223BE4">
        <w:t>) V enoti urejanja prostora z oznako ŠM_14/1 so dovoljeni naslednji nezahtevni in enostavni objekti:</w:t>
      </w:r>
    </w:p>
    <w:p w:rsidR="00223BE4" w:rsidRDefault="00223BE4" w:rsidP="00223BE4">
      <w:pPr>
        <w:jc w:val="both"/>
      </w:pPr>
      <w:r>
        <w:t>– objekti za lastne potrebe,</w:t>
      </w:r>
    </w:p>
    <w:p w:rsidR="00223BE4" w:rsidRDefault="00223BE4" w:rsidP="00223BE4">
      <w:pPr>
        <w:jc w:val="both"/>
      </w:pPr>
      <w:r>
        <w:t>– pomožni objekti v javni rabi,</w:t>
      </w:r>
    </w:p>
    <w:p w:rsidR="00223BE4" w:rsidRDefault="00223BE4" w:rsidP="00223BE4">
      <w:pPr>
        <w:jc w:val="both"/>
      </w:pPr>
      <w:r>
        <w:t>– ograje, višine do 2,2 metra,</w:t>
      </w:r>
    </w:p>
    <w:p w:rsidR="00223BE4" w:rsidRDefault="00223BE4" w:rsidP="00223BE4">
      <w:pPr>
        <w:jc w:val="both"/>
      </w:pPr>
      <w:r>
        <w:t>– škarpe in podporni zidovi, če njihova višina ne presega 1,5 m,</w:t>
      </w:r>
    </w:p>
    <w:p w:rsidR="00223BE4" w:rsidRDefault="00223BE4" w:rsidP="00223BE4">
      <w:pPr>
        <w:jc w:val="both"/>
      </w:pPr>
      <w:r>
        <w:t>– samostojno parkirišče,</w:t>
      </w:r>
    </w:p>
    <w:p w:rsidR="00223BE4" w:rsidRDefault="00223BE4" w:rsidP="00223BE4">
      <w:pPr>
        <w:jc w:val="both"/>
      </w:pPr>
      <w:r>
        <w:t>– športna igrišča na prostem,</w:t>
      </w:r>
    </w:p>
    <w:p w:rsidR="00223BE4" w:rsidRDefault="00223BE4" w:rsidP="00223BE4">
      <w:pPr>
        <w:jc w:val="both"/>
      </w:pPr>
      <w:r>
        <w:t>– vodno zajetje in objekti za akumulacijo vode in namakanje, od tega le bazen za kopanje, grajen ribnik, okrasni bazen,</w:t>
      </w:r>
    </w:p>
    <w:p w:rsidR="00223BE4" w:rsidRDefault="00223BE4" w:rsidP="00223BE4">
      <w:pPr>
        <w:jc w:val="both"/>
      </w:pPr>
      <w:r>
        <w:t>– začasni objekti, namenjeni sezonski turistični ponudbi ali prireditvam,</w:t>
      </w:r>
    </w:p>
    <w:p w:rsidR="00223BE4" w:rsidRDefault="00223BE4" w:rsidP="00223BE4">
      <w:pPr>
        <w:jc w:val="both"/>
      </w:pPr>
      <w:r>
        <w:t>– pomožni cestni objekti,</w:t>
      </w:r>
    </w:p>
    <w:p w:rsidR="00223BE4" w:rsidRDefault="00223BE4" w:rsidP="00223BE4">
      <w:pPr>
        <w:jc w:val="both"/>
      </w:pPr>
      <w:r>
        <w:t>– pomožni energetski objekti,</w:t>
      </w:r>
    </w:p>
    <w:p w:rsidR="00223BE4" w:rsidRDefault="00223BE4" w:rsidP="00223BE4">
      <w:pPr>
        <w:jc w:val="both"/>
      </w:pPr>
      <w:r>
        <w:t>– pomožni komunikacijski objekti,</w:t>
      </w:r>
    </w:p>
    <w:p w:rsidR="00223BE4" w:rsidRDefault="00223BE4" w:rsidP="00223BE4">
      <w:pPr>
        <w:jc w:val="both"/>
      </w:pPr>
      <w:r>
        <w:t>– pomožni komunalni objekti,</w:t>
      </w:r>
    </w:p>
    <w:p w:rsidR="00223BE4" w:rsidRDefault="00223BE4" w:rsidP="00223BE4">
      <w:pPr>
        <w:jc w:val="both"/>
      </w:pPr>
      <w:r>
        <w:t>– pomožni objekti za spremljanje stanja okolja,</w:t>
      </w:r>
    </w:p>
    <w:p w:rsidR="00223BE4" w:rsidRDefault="00223BE4" w:rsidP="00223BE4">
      <w:pPr>
        <w:jc w:val="both"/>
      </w:pPr>
      <w:r>
        <w:t>– vodnjak, vodomet,</w:t>
      </w:r>
    </w:p>
    <w:p w:rsidR="00223BE4" w:rsidRDefault="00223BE4" w:rsidP="00223BE4">
      <w:pPr>
        <w:jc w:val="both"/>
      </w:pPr>
      <w:r>
        <w:t>– začasni objekti,</w:t>
      </w:r>
    </w:p>
    <w:p w:rsidR="00223BE4" w:rsidRDefault="00223BE4" w:rsidP="00223BE4">
      <w:pPr>
        <w:jc w:val="both"/>
      </w:pPr>
      <w:r>
        <w:t>– spominska obeležja,</w:t>
      </w:r>
    </w:p>
    <w:p w:rsidR="00223BE4" w:rsidRDefault="00223BE4" w:rsidP="00223BE4">
      <w:pPr>
        <w:jc w:val="both"/>
      </w:pPr>
      <w:r>
        <w:t>– urbana oprema,</w:t>
      </w:r>
    </w:p>
    <w:p w:rsidR="00223BE4" w:rsidRDefault="00223BE4" w:rsidP="00223BE4">
      <w:pPr>
        <w:jc w:val="both"/>
      </w:pPr>
      <w:r>
        <w:t>– oziroma tudi vse nezahtevne in enostavne objekte, ki so navedeni v predpisu o razvrščanju objektov glede na zahtevnost gradnje</w:t>
      </w:r>
      <w:r w:rsidR="000C770D">
        <w:t>,</w:t>
      </w:r>
    </w:p>
    <w:p w:rsidR="000C770D" w:rsidRDefault="000C770D" w:rsidP="00223BE4">
      <w:pPr>
        <w:jc w:val="both"/>
      </w:pPr>
      <w:r w:rsidRPr="00402F8D">
        <w:rPr>
          <w:szCs w:val="24"/>
        </w:rPr>
        <w:t xml:space="preserve">- na parcelnih številkah 421, 422/6, 418/5, 408, 1054/17-del, 412/1-del, 412/2, 412/3 in     413/1-del (šifra </w:t>
      </w:r>
      <w:proofErr w:type="spellStart"/>
      <w:r w:rsidRPr="00402F8D">
        <w:rPr>
          <w:szCs w:val="24"/>
        </w:rPr>
        <w:t>k.o</w:t>
      </w:r>
      <w:proofErr w:type="spellEnd"/>
      <w:r w:rsidRPr="00402F8D">
        <w:rPr>
          <w:szCs w:val="24"/>
        </w:rPr>
        <w:t>. Šmartno) so dopustni vsi v zgornjih alinejah našteti nezahtevni in enostavni objekti.</w:t>
      </w:r>
    </w:p>
    <w:p w:rsidR="00223BE4" w:rsidRDefault="00223BE4" w:rsidP="00223BE4">
      <w:pPr>
        <w:jc w:val="both"/>
      </w:pPr>
      <w:r>
        <w:t>(2.1) V enoti urejanja prostora z oznako ŠM_14/2 so dovoljeni naslednji zahtevni in manj zahtevni objekti:</w:t>
      </w:r>
    </w:p>
    <w:p w:rsidR="00223BE4" w:rsidRDefault="00223BE4" w:rsidP="00223BE4">
      <w:pPr>
        <w:jc w:val="both"/>
      </w:pPr>
      <w:r>
        <w:t>– 11100 Enostanovanjske stavbe,</w:t>
      </w:r>
    </w:p>
    <w:p w:rsidR="00223BE4" w:rsidRDefault="00223BE4" w:rsidP="00223BE4">
      <w:pPr>
        <w:jc w:val="both"/>
      </w:pPr>
      <w:r>
        <w:t>– 11210 Dvostanovanjske stavbe,</w:t>
      </w:r>
    </w:p>
    <w:p w:rsidR="00223BE4" w:rsidRDefault="00223BE4" w:rsidP="00223BE4">
      <w:pPr>
        <w:jc w:val="both"/>
      </w:pPr>
      <w:r>
        <w:t>– 11220 Tri in večstanovanjske stavbe,</w:t>
      </w:r>
    </w:p>
    <w:p w:rsidR="00223BE4" w:rsidRDefault="00223BE4" w:rsidP="00223BE4">
      <w:pPr>
        <w:jc w:val="both"/>
      </w:pPr>
      <w:r>
        <w:t>– 12111 Hotelske in podobne stavbe za kratkotrajno nastanitev,</w:t>
      </w:r>
    </w:p>
    <w:p w:rsidR="00223BE4" w:rsidRDefault="00223BE4" w:rsidP="00223BE4">
      <w:pPr>
        <w:jc w:val="both"/>
      </w:pPr>
      <w:r>
        <w:t>– 12112 Gostilne, restavracije in točilnice,</w:t>
      </w:r>
    </w:p>
    <w:p w:rsidR="00223BE4" w:rsidRDefault="00223BE4" w:rsidP="00223BE4">
      <w:pPr>
        <w:jc w:val="both"/>
      </w:pPr>
      <w:r>
        <w:t>– 12120 Druge gostinske stavbe za kratkotrajno nastanitev,</w:t>
      </w:r>
    </w:p>
    <w:p w:rsidR="00223BE4" w:rsidRDefault="00223BE4" w:rsidP="00223BE4">
      <w:pPr>
        <w:jc w:val="both"/>
      </w:pPr>
      <w:r>
        <w:t>– 12203 Druge upravne in pisarniške stavbe,</w:t>
      </w:r>
    </w:p>
    <w:p w:rsidR="00223BE4" w:rsidRDefault="00223BE4" w:rsidP="00223BE4">
      <w:pPr>
        <w:jc w:val="both"/>
      </w:pPr>
      <w:r>
        <w:t>– 12301 Trgovske stavbe,</w:t>
      </w:r>
    </w:p>
    <w:p w:rsidR="00223BE4" w:rsidRDefault="00223BE4" w:rsidP="00223BE4">
      <w:pPr>
        <w:jc w:val="both"/>
      </w:pPr>
      <w:r>
        <w:t>– 12304 Stavbe za storitvene dejavnosti,</w:t>
      </w:r>
    </w:p>
    <w:p w:rsidR="00223BE4" w:rsidRDefault="00223BE4" w:rsidP="00223BE4">
      <w:pPr>
        <w:jc w:val="both"/>
      </w:pPr>
      <w:r>
        <w:t>– 12420 Garažne stavbe,</w:t>
      </w:r>
    </w:p>
    <w:p w:rsidR="00223BE4" w:rsidRDefault="00223BE4" w:rsidP="00223BE4">
      <w:pPr>
        <w:jc w:val="both"/>
      </w:pPr>
      <w:r>
        <w:t>– 12640 Stavbe za zdravstveno oskrbo,</w:t>
      </w:r>
    </w:p>
    <w:p w:rsidR="00223BE4" w:rsidRDefault="00223BE4" w:rsidP="00223BE4">
      <w:pPr>
        <w:jc w:val="both"/>
      </w:pPr>
      <w:r>
        <w:t>– 12730 Kulturni spomeniki,</w:t>
      </w:r>
    </w:p>
    <w:p w:rsidR="00223BE4" w:rsidRDefault="00223BE4" w:rsidP="00223BE4">
      <w:pPr>
        <w:jc w:val="both"/>
      </w:pPr>
      <w:r>
        <w:t>– 21110 Avtoceste, hitre ceste, glavne ceste in regionalne ceste,</w:t>
      </w:r>
    </w:p>
    <w:p w:rsidR="00223BE4" w:rsidRDefault="00223BE4" w:rsidP="00223BE4">
      <w:pPr>
        <w:jc w:val="both"/>
      </w:pPr>
      <w:r>
        <w:t xml:space="preserve">– 21120 Lokalne ceste in javne poti, </w:t>
      </w:r>
      <w:proofErr w:type="spellStart"/>
      <w:r>
        <w:t>nekategorizirane</w:t>
      </w:r>
      <w:proofErr w:type="spellEnd"/>
      <w:r>
        <w:t xml:space="preserve"> ceste in gozdne poti,</w:t>
      </w:r>
    </w:p>
    <w:p w:rsidR="00223BE4" w:rsidRDefault="00223BE4" w:rsidP="00223BE4">
      <w:pPr>
        <w:jc w:val="both"/>
      </w:pPr>
      <w:r>
        <w:t>– 21410 Mostovi in viadukti,</w:t>
      </w:r>
    </w:p>
    <w:p w:rsidR="00223BE4" w:rsidRDefault="00223BE4" w:rsidP="00223BE4">
      <w:pPr>
        <w:jc w:val="both"/>
      </w:pPr>
      <w:r>
        <w:t>– 21520 Pregrade in jezovi,</w:t>
      </w:r>
    </w:p>
    <w:p w:rsidR="00223BE4" w:rsidRDefault="00223BE4" w:rsidP="00223BE4">
      <w:pPr>
        <w:jc w:val="both"/>
      </w:pPr>
      <w:r>
        <w:t>– 22 Cevovodi, komunikacijska omrežja in elektroenergetski vodi,</w:t>
      </w:r>
    </w:p>
    <w:p w:rsidR="00223BE4" w:rsidRDefault="00223BE4" w:rsidP="00223BE4">
      <w:pPr>
        <w:jc w:val="both"/>
      </w:pPr>
      <w:r>
        <w:t>– 24110 Športna igrišča: igrišča za športe na prostem – večnamenska igrišča v normativno predpisani velikosti za določeno igro z žogo, garderobe,</w:t>
      </w:r>
    </w:p>
    <w:p w:rsidR="00223BE4" w:rsidRDefault="00223BE4" w:rsidP="00223BE4">
      <w:pPr>
        <w:jc w:val="both"/>
      </w:pPr>
      <w:r>
        <w:t>– 24122 Drugi gradbeni inženirski objekti za šport, rekreacijo in prosti čas: le otroška igrišča in druga javna igrišča ter parki, zelenice in druge urejene zelene površine,</w:t>
      </w:r>
    </w:p>
    <w:p w:rsidR="00223BE4" w:rsidRDefault="00223BE4" w:rsidP="00223BE4">
      <w:pPr>
        <w:jc w:val="both"/>
      </w:pPr>
      <w:r>
        <w:t>– 24205 Drugi gradbeni inženirski objekti, ki niso uvrščeni drugje.</w:t>
      </w:r>
    </w:p>
    <w:p w:rsidR="00223BE4" w:rsidRDefault="00223BE4" w:rsidP="00223BE4">
      <w:pPr>
        <w:jc w:val="both"/>
      </w:pPr>
      <w:r>
        <w:t>(2.2) V enoti urejanja prostora z oznako ŠM_14/2 so dovoljeni naslednji nezahtevni in enostavni objekti:</w:t>
      </w:r>
    </w:p>
    <w:p w:rsidR="00223BE4" w:rsidRDefault="00223BE4" w:rsidP="00223BE4">
      <w:pPr>
        <w:jc w:val="both"/>
      </w:pPr>
      <w:r>
        <w:t>– objekti za lastne potrebe,</w:t>
      </w:r>
    </w:p>
    <w:p w:rsidR="00223BE4" w:rsidRDefault="00223BE4" w:rsidP="00223BE4">
      <w:pPr>
        <w:jc w:val="both"/>
      </w:pPr>
      <w:r>
        <w:t>– pomožni objekti v javni rabi,</w:t>
      </w:r>
    </w:p>
    <w:p w:rsidR="00223BE4" w:rsidRDefault="00223BE4" w:rsidP="00223BE4">
      <w:pPr>
        <w:jc w:val="both"/>
      </w:pPr>
      <w:r>
        <w:t>– ograje, višine do 2,2 metra,</w:t>
      </w:r>
    </w:p>
    <w:p w:rsidR="00223BE4" w:rsidRDefault="00223BE4" w:rsidP="00223BE4">
      <w:pPr>
        <w:jc w:val="both"/>
      </w:pPr>
      <w:r>
        <w:t>– škarpe in podporni zidovi, če njihova višina ne presega 1,5 m,</w:t>
      </w:r>
    </w:p>
    <w:p w:rsidR="00223BE4" w:rsidRDefault="00223BE4" w:rsidP="00223BE4">
      <w:pPr>
        <w:jc w:val="both"/>
      </w:pPr>
      <w:r>
        <w:t>– samostojno parkirišče,</w:t>
      </w:r>
    </w:p>
    <w:p w:rsidR="00223BE4" w:rsidRDefault="00223BE4" w:rsidP="00223BE4">
      <w:pPr>
        <w:jc w:val="both"/>
      </w:pPr>
      <w:r>
        <w:t>– športna igrišča na prostem,</w:t>
      </w:r>
    </w:p>
    <w:p w:rsidR="00223BE4" w:rsidRDefault="00223BE4" w:rsidP="00223BE4">
      <w:pPr>
        <w:jc w:val="both"/>
      </w:pPr>
      <w:r>
        <w:t>– vodno zajetje in objekti za akumulacijo vode in namakanje, od tega le bazen za kopanje, grajen ribnik, okrasni bazen,</w:t>
      </w:r>
    </w:p>
    <w:p w:rsidR="00223BE4" w:rsidRDefault="00223BE4" w:rsidP="00223BE4">
      <w:pPr>
        <w:jc w:val="both"/>
      </w:pPr>
      <w:r>
        <w:t>– začasni objekti, namenjeni sezonski turistični ponudbi ali prireditvam,</w:t>
      </w:r>
    </w:p>
    <w:p w:rsidR="00223BE4" w:rsidRDefault="00223BE4" w:rsidP="00223BE4">
      <w:pPr>
        <w:jc w:val="both"/>
      </w:pPr>
      <w:r>
        <w:t>– pomožni cestni objekti,</w:t>
      </w:r>
    </w:p>
    <w:p w:rsidR="00223BE4" w:rsidRDefault="00223BE4" w:rsidP="00223BE4">
      <w:pPr>
        <w:jc w:val="both"/>
      </w:pPr>
      <w:r>
        <w:t>– pomožni energetski objekti,</w:t>
      </w:r>
    </w:p>
    <w:p w:rsidR="00223BE4" w:rsidRDefault="00223BE4" w:rsidP="00223BE4">
      <w:pPr>
        <w:jc w:val="both"/>
      </w:pPr>
      <w:r>
        <w:t>– pomožni komunikacijski objekti,</w:t>
      </w:r>
    </w:p>
    <w:p w:rsidR="00223BE4" w:rsidRDefault="00223BE4" w:rsidP="00223BE4">
      <w:pPr>
        <w:jc w:val="both"/>
      </w:pPr>
      <w:r>
        <w:t>– pomožni komunalni objekti,</w:t>
      </w:r>
    </w:p>
    <w:p w:rsidR="00223BE4" w:rsidRDefault="00223BE4" w:rsidP="00223BE4">
      <w:pPr>
        <w:jc w:val="both"/>
      </w:pPr>
      <w:r>
        <w:t>– pomožni objekti za spremljanje stanja okolja,</w:t>
      </w:r>
    </w:p>
    <w:p w:rsidR="00223BE4" w:rsidRDefault="00223BE4" w:rsidP="00223BE4">
      <w:pPr>
        <w:jc w:val="both"/>
      </w:pPr>
      <w:r>
        <w:t>– vodnjak, vodomet,</w:t>
      </w:r>
    </w:p>
    <w:p w:rsidR="00223BE4" w:rsidRDefault="00223BE4" w:rsidP="00223BE4">
      <w:pPr>
        <w:jc w:val="both"/>
      </w:pPr>
      <w:r>
        <w:t>– začasni objekti,</w:t>
      </w:r>
    </w:p>
    <w:p w:rsidR="00223BE4" w:rsidRDefault="00223BE4" w:rsidP="00223BE4">
      <w:pPr>
        <w:jc w:val="both"/>
      </w:pPr>
      <w:r>
        <w:t>– spominska obeležja,</w:t>
      </w:r>
    </w:p>
    <w:p w:rsidR="00223BE4" w:rsidRDefault="00223BE4" w:rsidP="00223BE4">
      <w:pPr>
        <w:jc w:val="both"/>
      </w:pPr>
      <w:r>
        <w:t>– urbana oprema,</w:t>
      </w:r>
    </w:p>
    <w:p w:rsidR="00223BE4" w:rsidRDefault="00223BE4" w:rsidP="00223BE4">
      <w:pPr>
        <w:jc w:val="both"/>
      </w:pPr>
      <w:r>
        <w:t>– oziroma tudi vse nezahtevne in enostavne objekte, ki so navedeni v predpisu o razvrščanju objektov glede na zahtevnost gradnje.</w:t>
      </w:r>
    </w:p>
    <w:p w:rsidR="00223BE4" w:rsidRDefault="00223BE4" w:rsidP="00223BE4">
      <w:pPr>
        <w:jc w:val="both"/>
      </w:pPr>
      <w:r>
        <w:t>(3.1) V enoti urejanja prostora z oznako ŠM_14/3 so dovoljeni naslednji zahtevni in manj zahtevni objekti:</w:t>
      </w:r>
    </w:p>
    <w:p w:rsidR="00223BE4" w:rsidRDefault="00223BE4" w:rsidP="00223BE4">
      <w:pPr>
        <w:jc w:val="both"/>
      </w:pPr>
      <w:r>
        <w:t>– 11100 Enostanovanjske stavbe,</w:t>
      </w:r>
    </w:p>
    <w:p w:rsidR="00223BE4" w:rsidRDefault="00223BE4" w:rsidP="00223BE4">
      <w:pPr>
        <w:jc w:val="both"/>
      </w:pPr>
      <w:r>
        <w:t>– 11210 Dvostanovanjske stavbe,</w:t>
      </w:r>
    </w:p>
    <w:p w:rsidR="00223BE4" w:rsidRDefault="00223BE4" w:rsidP="00223BE4">
      <w:pPr>
        <w:jc w:val="both"/>
      </w:pPr>
      <w:r>
        <w:t>– 11220 Tri in večstanovanjske stavbe,</w:t>
      </w:r>
    </w:p>
    <w:p w:rsidR="00223BE4" w:rsidRDefault="00223BE4" w:rsidP="00223BE4">
      <w:pPr>
        <w:jc w:val="both"/>
      </w:pPr>
      <w:r>
        <w:t>– 12111 Hotelske in podobne stavbe za kratkotrajno nastanitev,</w:t>
      </w:r>
    </w:p>
    <w:p w:rsidR="00223BE4" w:rsidRDefault="00223BE4" w:rsidP="00223BE4">
      <w:pPr>
        <w:jc w:val="both"/>
      </w:pPr>
      <w:r>
        <w:t>– 12112 Gostilne, restavracije in točilnice,</w:t>
      </w:r>
    </w:p>
    <w:p w:rsidR="00223BE4" w:rsidRDefault="00223BE4" w:rsidP="00223BE4">
      <w:pPr>
        <w:jc w:val="both"/>
      </w:pPr>
      <w:r>
        <w:t>– 12120 Druge gostinske stavbe za kratkotrajno nastanitev,</w:t>
      </w:r>
    </w:p>
    <w:p w:rsidR="00223BE4" w:rsidRDefault="00223BE4" w:rsidP="00223BE4">
      <w:pPr>
        <w:jc w:val="both"/>
      </w:pPr>
      <w:r>
        <w:t>– 12201 Stavbe javne uprave,</w:t>
      </w:r>
    </w:p>
    <w:p w:rsidR="00223BE4" w:rsidRDefault="00223BE4" w:rsidP="00223BE4">
      <w:pPr>
        <w:jc w:val="both"/>
      </w:pPr>
      <w:r>
        <w:t>– 12202 Stavbe bank, pošt, zavarovalnic,</w:t>
      </w:r>
    </w:p>
    <w:p w:rsidR="00223BE4" w:rsidRDefault="00223BE4" w:rsidP="00223BE4">
      <w:pPr>
        <w:jc w:val="both"/>
      </w:pPr>
      <w:r>
        <w:t>– 12203 Druge upravne in pisarniške stavbe,</w:t>
      </w:r>
    </w:p>
    <w:p w:rsidR="00223BE4" w:rsidRDefault="00223BE4" w:rsidP="00223BE4">
      <w:pPr>
        <w:jc w:val="both"/>
      </w:pPr>
      <w:r>
        <w:t>– 12301 Trgovske stavbe,</w:t>
      </w:r>
    </w:p>
    <w:p w:rsidR="00223BE4" w:rsidRDefault="00223BE4" w:rsidP="00223BE4">
      <w:pPr>
        <w:jc w:val="both"/>
      </w:pPr>
      <w:r>
        <w:t>– 12304 Stavbe za storitvene dejavnosti,</w:t>
      </w:r>
    </w:p>
    <w:p w:rsidR="00223BE4" w:rsidRDefault="00223BE4" w:rsidP="00223BE4">
      <w:pPr>
        <w:jc w:val="both"/>
      </w:pPr>
      <w:r>
        <w:t>– 12420 Garažne stavbe,</w:t>
      </w:r>
    </w:p>
    <w:p w:rsidR="00223BE4" w:rsidRDefault="00223BE4" w:rsidP="00223BE4">
      <w:pPr>
        <w:jc w:val="both"/>
      </w:pPr>
      <w:r>
        <w:t>– 12640 Stavbe za zdravstveno oskrbo,</w:t>
      </w:r>
    </w:p>
    <w:p w:rsidR="00223BE4" w:rsidRDefault="00223BE4" w:rsidP="00223BE4">
      <w:pPr>
        <w:jc w:val="both"/>
      </w:pPr>
      <w:r>
        <w:t>– 21110 Avtoceste, hitre ceste, glavne ceste in regionalne ceste,</w:t>
      </w:r>
    </w:p>
    <w:p w:rsidR="00223BE4" w:rsidRDefault="00223BE4" w:rsidP="00223BE4">
      <w:pPr>
        <w:jc w:val="both"/>
      </w:pPr>
      <w:r>
        <w:t xml:space="preserve">– 21120 Lokalne ceste in javne poti, </w:t>
      </w:r>
      <w:proofErr w:type="spellStart"/>
      <w:r>
        <w:t>nekategorizirane</w:t>
      </w:r>
      <w:proofErr w:type="spellEnd"/>
      <w:r>
        <w:t xml:space="preserve"> ceste in gozdne poti,</w:t>
      </w:r>
    </w:p>
    <w:p w:rsidR="00223BE4" w:rsidRDefault="00223BE4" w:rsidP="00223BE4">
      <w:pPr>
        <w:jc w:val="both"/>
      </w:pPr>
      <w:r>
        <w:t>– 21410 Mostovi in viadukti,</w:t>
      </w:r>
    </w:p>
    <w:p w:rsidR="00223BE4" w:rsidRDefault="00223BE4" w:rsidP="00223BE4">
      <w:pPr>
        <w:jc w:val="both"/>
      </w:pPr>
      <w:r>
        <w:t>– 21520 Pregrade in jezovi,</w:t>
      </w:r>
    </w:p>
    <w:p w:rsidR="00223BE4" w:rsidRDefault="00223BE4" w:rsidP="00223BE4">
      <w:pPr>
        <w:jc w:val="both"/>
      </w:pPr>
      <w:r>
        <w:t>– 22 Cevovodi, komunikacijska omrežja in elektroenergetski vodi,</w:t>
      </w:r>
    </w:p>
    <w:p w:rsidR="00223BE4" w:rsidRDefault="00223BE4" w:rsidP="00223BE4">
      <w:pPr>
        <w:jc w:val="both"/>
      </w:pPr>
      <w:r>
        <w:t>– 24122 Drugi gradbeni inženirski objekti za šport, rekreacijo in prosti čas: le otroška igrišča in druga javna igrišča ter parki, zelenice in druge urejene zelene površine,</w:t>
      </w:r>
    </w:p>
    <w:p w:rsidR="00223BE4" w:rsidRDefault="00223BE4" w:rsidP="00223BE4">
      <w:pPr>
        <w:jc w:val="both"/>
      </w:pPr>
      <w:r>
        <w:t>– 24205 Drugi gradbeni inženirski objekti, ki niso uvrščeni drugje.</w:t>
      </w:r>
    </w:p>
    <w:p w:rsidR="00223BE4" w:rsidRDefault="00223BE4" w:rsidP="00223BE4">
      <w:pPr>
        <w:jc w:val="both"/>
      </w:pPr>
      <w:r>
        <w:t>(3.2) V enoti urejanja prostora z oznako ŠM_14/3 so dovoljeni naslednji nezahtevni in enostavni objekti:</w:t>
      </w:r>
    </w:p>
    <w:p w:rsidR="00223BE4" w:rsidRDefault="00223BE4" w:rsidP="00223BE4">
      <w:pPr>
        <w:jc w:val="both"/>
      </w:pPr>
      <w:r>
        <w:t>– objekti za lastne potrebe,</w:t>
      </w:r>
    </w:p>
    <w:p w:rsidR="00223BE4" w:rsidRDefault="00223BE4" w:rsidP="00223BE4">
      <w:pPr>
        <w:jc w:val="both"/>
      </w:pPr>
      <w:r>
        <w:t>– pomožni objekti v javni rabi,</w:t>
      </w:r>
    </w:p>
    <w:p w:rsidR="00223BE4" w:rsidRDefault="00223BE4" w:rsidP="00223BE4">
      <w:pPr>
        <w:jc w:val="both"/>
      </w:pPr>
      <w:r>
        <w:t>– ograje, višine do 2,2 metra,</w:t>
      </w:r>
    </w:p>
    <w:p w:rsidR="00223BE4" w:rsidRDefault="00223BE4" w:rsidP="00223BE4">
      <w:pPr>
        <w:jc w:val="both"/>
      </w:pPr>
      <w:r>
        <w:t>– škarpe in podporni zidovi, če njihova višina ne presega 1,5 m,</w:t>
      </w:r>
    </w:p>
    <w:p w:rsidR="00223BE4" w:rsidRDefault="00223BE4" w:rsidP="00223BE4">
      <w:pPr>
        <w:jc w:val="both"/>
      </w:pPr>
      <w:r>
        <w:t>– samostojno parkirišče,</w:t>
      </w:r>
    </w:p>
    <w:p w:rsidR="00223BE4" w:rsidRDefault="00223BE4" w:rsidP="00223BE4">
      <w:pPr>
        <w:jc w:val="both"/>
      </w:pPr>
      <w:r>
        <w:t>– športna igrišča na prostem,</w:t>
      </w:r>
    </w:p>
    <w:p w:rsidR="00223BE4" w:rsidRDefault="00223BE4" w:rsidP="00223BE4">
      <w:pPr>
        <w:jc w:val="both"/>
      </w:pPr>
      <w:r>
        <w:t>– vodno zajetje in objekti za akumulacijo vode in namakanje, od tega le bazen za kopanje, grajen ribnik, okrasni bazen,</w:t>
      </w:r>
    </w:p>
    <w:p w:rsidR="00223BE4" w:rsidRDefault="00223BE4" w:rsidP="00223BE4">
      <w:pPr>
        <w:jc w:val="both"/>
      </w:pPr>
      <w:r>
        <w:t>– začasni objekti, namenjeni sezonski turistični ponudbi ali prireditvam,</w:t>
      </w:r>
    </w:p>
    <w:p w:rsidR="00223BE4" w:rsidRDefault="00223BE4" w:rsidP="00223BE4">
      <w:pPr>
        <w:jc w:val="both"/>
      </w:pPr>
      <w:r>
        <w:t>– pomožni cestni objekti,</w:t>
      </w:r>
    </w:p>
    <w:p w:rsidR="00223BE4" w:rsidRDefault="00223BE4" w:rsidP="00223BE4">
      <w:pPr>
        <w:jc w:val="both"/>
      </w:pPr>
      <w:r>
        <w:t>– pomožni energetski objekti,</w:t>
      </w:r>
    </w:p>
    <w:p w:rsidR="00223BE4" w:rsidRDefault="00223BE4" w:rsidP="00223BE4">
      <w:pPr>
        <w:jc w:val="both"/>
      </w:pPr>
      <w:r>
        <w:t>– pomožni komunikacijski objekti,</w:t>
      </w:r>
    </w:p>
    <w:p w:rsidR="00223BE4" w:rsidRDefault="00223BE4" w:rsidP="00223BE4">
      <w:pPr>
        <w:jc w:val="both"/>
      </w:pPr>
      <w:r>
        <w:t>– pomožni komunalni objekti,</w:t>
      </w:r>
    </w:p>
    <w:p w:rsidR="00223BE4" w:rsidRDefault="00223BE4" w:rsidP="00223BE4">
      <w:pPr>
        <w:jc w:val="both"/>
      </w:pPr>
      <w:r>
        <w:t>– pomožni objekti za spremljanje stanja okolja,</w:t>
      </w:r>
    </w:p>
    <w:p w:rsidR="00223BE4" w:rsidRDefault="00223BE4" w:rsidP="00223BE4">
      <w:pPr>
        <w:jc w:val="both"/>
      </w:pPr>
      <w:r>
        <w:t>– vodnjak, vodomet,</w:t>
      </w:r>
    </w:p>
    <w:p w:rsidR="00223BE4" w:rsidRDefault="00223BE4" w:rsidP="00223BE4">
      <w:pPr>
        <w:jc w:val="both"/>
      </w:pPr>
      <w:r>
        <w:t>– začasni objekti,</w:t>
      </w:r>
    </w:p>
    <w:p w:rsidR="00223BE4" w:rsidRDefault="00223BE4" w:rsidP="00223BE4">
      <w:pPr>
        <w:jc w:val="both"/>
      </w:pPr>
      <w:r>
        <w:t>– spominska obeležja,</w:t>
      </w:r>
    </w:p>
    <w:p w:rsidR="00223BE4" w:rsidRDefault="00223BE4" w:rsidP="00223BE4">
      <w:pPr>
        <w:jc w:val="both"/>
      </w:pPr>
      <w:r>
        <w:t>– urbana oprema,</w:t>
      </w:r>
    </w:p>
    <w:p w:rsidR="00223BE4" w:rsidRDefault="00223BE4" w:rsidP="00223BE4">
      <w:pPr>
        <w:jc w:val="both"/>
      </w:pPr>
      <w:r>
        <w:t>– oziroma tudi vse nezahtevne in enostavne objekte, ki so navedeni v predpisu o razvrščanju objektov glede na zahtevnost gradnje.</w:t>
      </w:r>
    </w:p>
    <w:p w:rsidR="00223BE4" w:rsidRDefault="00223BE4" w:rsidP="00223BE4">
      <w:pPr>
        <w:jc w:val="both"/>
      </w:pPr>
      <w:r>
        <w:t>(4.1) V enoti urejanja prostora z oznako ŠM_14/4 so dovoljeni naslednji zahtevni in manj zahtevni objekti:</w:t>
      </w:r>
    </w:p>
    <w:p w:rsidR="00223BE4" w:rsidRDefault="00223BE4" w:rsidP="00223BE4">
      <w:pPr>
        <w:jc w:val="both"/>
      </w:pPr>
      <w:r>
        <w:t>– 11100 Enostanovanjske stavbe,</w:t>
      </w:r>
    </w:p>
    <w:p w:rsidR="00223BE4" w:rsidRDefault="00223BE4" w:rsidP="00223BE4">
      <w:pPr>
        <w:jc w:val="both"/>
      </w:pPr>
      <w:r>
        <w:t>– 11210 Dvostanovanjske stavbe,</w:t>
      </w:r>
    </w:p>
    <w:p w:rsidR="00223BE4" w:rsidRDefault="00223BE4" w:rsidP="00223BE4">
      <w:pPr>
        <w:jc w:val="both"/>
      </w:pPr>
      <w:r>
        <w:t>– 11220 Tri in večstanovanjske stavbe,</w:t>
      </w:r>
    </w:p>
    <w:p w:rsidR="00223BE4" w:rsidRDefault="00223BE4" w:rsidP="00223BE4">
      <w:pPr>
        <w:jc w:val="both"/>
      </w:pPr>
      <w:r>
        <w:t>– 12111 Hotelske in podobne stavbe za kratkotrajno nastanitev,</w:t>
      </w:r>
    </w:p>
    <w:p w:rsidR="00223BE4" w:rsidRDefault="00223BE4" w:rsidP="00223BE4">
      <w:pPr>
        <w:jc w:val="both"/>
      </w:pPr>
      <w:r>
        <w:t>– 12112 Gostilne, restavracije in točilnice,</w:t>
      </w:r>
    </w:p>
    <w:p w:rsidR="00223BE4" w:rsidRDefault="00223BE4" w:rsidP="00223BE4">
      <w:pPr>
        <w:jc w:val="both"/>
      </w:pPr>
      <w:r>
        <w:t>– 12120 Druge gostinske stavbe za kratkotrajno nastanitev,</w:t>
      </w:r>
    </w:p>
    <w:p w:rsidR="00223BE4" w:rsidRDefault="00223BE4" w:rsidP="00223BE4">
      <w:pPr>
        <w:jc w:val="both"/>
      </w:pPr>
      <w:r>
        <w:t>– 12201 Stavbe javne uprave,</w:t>
      </w:r>
    </w:p>
    <w:p w:rsidR="00223BE4" w:rsidRDefault="00223BE4" w:rsidP="00223BE4">
      <w:pPr>
        <w:jc w:val="both"/>
      </w:pPr>
      <w:r>
        <w:t>– 12202 Stavbe bank, pošt, zavarovalnic,</w:t>
      </w:r>
    </w:p>
    <w:p w:rsidR="00223BE4" w:rsidRDefault="00223BE4" w:rsidP="00223BE4">
      <w:pPr>
        <w:jc w:val="both"/>
      </w:pPr>
      <w:r>
        <w:t>– 12203 Druge upravne in pisarniške stavbe,</w:t>
      </w:r>
    </w:p>
    <w:p w:rsidR="00223BE4" w:rsidRDefault="00223BE4" w:rsidP="00223BE4">
      <w:pPr>
        <w:jc w:val="both"/>
      </w:pPr>
      <w:r>
        <w:t>– 12301 Trgovske stavbe,</w:t>
      </w:r>
    </w:p>
    <w:p w:rsidR="00223BE4" w:rsidRDefault="00223BE4" w:rsidP="00223BE4">
      <w:pPr>
        <w:jc w:val="both"/>
      </w:pPr>
      <w:r>
        <w:t>– 12304 Stavbe za storitvene dejavnosti,</w:t>
      </w:r>
    </w:p>
    <w:p w:rsidR="00223BE4" w:rsidRDefault="00223BE4" w:rsidP="00223BE4">
      <w:pPr>
        <w:jc w:val="both"/>
      </w:pPr>
      <w:r>
        <w:t>– 12420 Garažne stavbe,</w:t>
      </w:r>
    </w:p>
    <w:p w:rsidR="00223BE4" w:rsidRDefault="00223BE4" w:rsidP="00223BE4">
      <w:pPr>
        <w:jc w:val="both"/>
      </w:pPr>
      <w:r>
        <w:t>– 12520 Rezervoarji, silosi in skladišča (od tega le pokrite skladiščne površine, hladilnice, specializirana skladišča),</w:t>
      </w:r>
    </w:p>
    <w:p w:rsidR="00223BE4" w:rsidRDefault="00223BE4" w:rsidP="00223BE4">
      <w:pPr>
        <w:jc w:val="both"/>
      </w:pPr>
      <w:r>
        <w:t>– 12640 Stavbe za zdravstveno oskrbo,</w:t>
      </w:r>
    </w:p>
    <w:p w:rsidR="00223BE4" w:rsidRDefault="00223BE4" w:rsidP="00223BE4">
      <w:pPr>
        <w:jc w:val="both"/>
      </w:pPr>
      <w:r>
        <w:t>– 21110 Avtoceste, hitre ceste, glavne ceste in regionalne ceste,</w:t>
      </w:r>
    </w:p>
    <w:p w:rsidR="00223BE4" w:rsidRDefault="00223BE4" w:rsidP="00223BE4">
      <w:pPr>
        <w:jc w:val="both"/>
      </w:pPr>
      <w:r>
        <w:t xml:space="preserve">– 21120 Lokalne ceste in javne poti, </w:t>
      </w:r>
      <w:proofErr w:type="spellStart"/>
      <w:r>
        <w:t>nekategorizirane</w:t>
      </w:r>
      <w:proofErr w:type="spellEnd"/>
      <w:r>
        <w:t xml:space="preserve"> ceste in gozdne poti,</w:t>
      </w:r>
    </w:p>
    <w:p w:rsidR="00223BE4" w:rsidRDefault="00223BE4" w:rsidP="00223BE4">
      <w:pPr>
        <w:jc w:val="both"/>
      </w:pPr>
      <w:r>
        <w:t>– 21410 Mostovi in viadukti,</w:t>
      </w:r>
    </w:p>
    <w:p w:rsidR="00223BE4" w:rsidRDefault="00223BE4" w:rsidP="00223BE4">
      <w:pPr>
        <w:jc w:val="both"/>
      </w:pPr>
      <w:r>
        <w:t>– 21520 Pregrade in jezovi,</w:t>
      </w:r>
    </w:p>
    <w:p w:rsidR="00223BE4" w:rsidRDefault="00223BE4" w:rsidP="00223BE4">
      <w:pPr>
        <w:jc w:val="both"/>
      </w:pPr>
      <w:r>
        <w:t>– 22 Cevovodi, komunikacijska omrežja in elektroenergetski vodi,</w:t>
      </w:r>
    </w:p>
    <w:p w:rsidR="00223BE4" w:rsidRDefault="00223BE4" w:rsidP="00223BE4">
      <w:pPr>
        <w:jc w:val="both"/>
      </w:pPr>
      <w:r>
        <w:t>– 24110 Športna igrišča: igrišča za športe na prostem – večnamenska igrišča v normativno predpisani velikosti za določeno igro z žogo, garderobe,</w:t>
      </w:r>
    </w:p>
    <w:p w:rsidR="00223BE4" w:rsidRDefault="00223BE4" w:rsidP="00223BE4">
      <w:pPr>
        <w:jc w:val="both"/>
      </w:pPr>
      <w:r>
        <w:t>– 24122 Drugi gradbeni inženirski objekti za šport, rekreacijo in prosti čas: le otroška igrišča in druga javna igrišča ter parki, zelenice in druge urejene zelene površine in jahališča,</w:t>
      </w:r>
    </w:p>
    <w:p w:rsidR="00223BE4" w:rsidRDefault="00223BE4" w:rsidP="00223BE4">
      <w:pPr>
        <w:jc w:val="both"/>
      </w:pPr>
      <w:r>
        <w:t>– 24205 Drugi gradbeni inženirski objekti, ki niso uvrščeni drugje.</w:t>
      </w:r>
    </w:p>
    <w:p w:rsidR="00223BE4" w:rsidRDefault="00223BE4" w:rsidP="00223BE4">
      <w:pPr>
        <w:jc w:val="both"/>
      </w:pPr>
      <w:r>
        <w:t>(4.2) V enoti urejanja prostora z oznako ŠM_14/4 so dovoljeni naslednji nezahtevni in enostavni objekti:</w:t>
      </w:r>
    </w:p>
    <w:p w:rsidR="00223BE4" w:rsidRDefault="00223BE4" w:rsidP="00223BE4">
      <w:pPr>
        <w:jc w:val="both"/>
      </w:pPr>
      <w:r>
        <w:t>– objekti za lastne potrebe,</w:t>
      </w:r>
    </w:p>
    <w:p w:rsidR="00223BE4" w:rsidRDefault="00223BE4" w:rsidP="00223BE4">
      <w:pPr>
        <w:jc w:val="both"/>
      </w:pPr>
      <w:r>
        <w:t>– pomožni objekti v javni rabi,</w:t>
      </w:r>
    </w:p>
    <w:p w:rsidR="00223BE4" w:rsidRDefault="00223BE4" w:rsidP="00223BE4">
      <w:pPr>
        <w:jc w:val="both"/>
      </w:pPr>
      <w:r>
        <w:t>– ograje, višine do 2,2 metra,</w:t>
      </w:r>
    </w:p>
    <w:p w:rsidR="00223BE4" w:rsidRDefault="00223BE4" w:rsidP="00223BE4">
      <w:pPr>
        <w:jc w:val="both"/>
      </w:pPr>
      <w:r>
        <w:t>– škarpe in podporni zidovi, če njihova višina ne presega 1,5 m,</w:t>
      </w:r>
    </w:p>
    <w:p w:rsidR="00223BE4" w:rsidRDefault="00223BE4" w:rsidP="00223BE4">
      <w:pPr>
        <w:jc w:val="both"/>
      </w:pPr>
      <w:r>
        <w:t>– samostojno parkirišče,</w:t>
      </w:r>
    </w:p>
    <w:p w:rsidR="00223BE4" w:rsidRDefault="00223BE4" w:rsidP="00223BE4">
      <w:pPr>
        <w:jc w:val="both"/>
      </w:pPr>
      <w:r>
        <w:t>– športna igrišča na prostem,</w:t>
      </w:r>
    </w:p>
    <w:p w:rsidR="00223BE4" w:rsidRDefault="00223BE4" w:rsidP="00223BE4">
      <w:pPr>
        <w:jc w:val="both"/>
      </w:pPr>
      <w:r>
        <w:t>– vodno zajetje in objekti za akumulacijo vode in namakanje, od tega le bazen za kopanje, grajen ribnik, okrasni bazen,</w:t>
      </w:r>
    </w:p>
    <w:p w:rsidR="00223BE4" w:rsidRDefault="00223BE4" w:rsidP="00223BE4">
      <w:pPr>
        <w:jc w:val="both"/>
      </w:pPr>
      <w:r>
        <w:t>– pomožni kmetijsko-gozdarski objekt, od tega le pokrita skladišča za lesna goriva,</w:t>
      </w:r>
    </w:p>
    <w:p w:rsidR="00223BE4" w:rsidRDefault="00223BE4" w:rsidP="00223BE4">
      <w:pPr>
        <w:jc w:val="both"/>
      </w:pPr>
      <w:r>
        <w:t>– začasni objekti, namenjeni sezonski turistični ponudbi ali prireditvam,</w:t>
      </w:r>
    </w:p>
    <w:p w:rsidR="00223BE4" w:rsidRDefault="00223BE4" w:rsidP="00223BE4">
      <w:pPr>
        <w:jc w:val="both"/>
      </w:pPr>
      <w:r>
        <w:t>– pomožni cestni objekti,</w:t>
      </w:r>
    </w:p>
    <w:p w:rsidR="00223BE4" w:rsidRDefault="00223BE4" w:rsidP="00223BE4">
      <w:pPr>
        <w:jc w:val="both"/>
      </w:pPr>
      <w:r>
        <w:t>– pomožni energetski objekti,</w:t>
      </w:r>
    </w:p>
    <w:p w:rsidR="00223BE4" w:rsidRDefault="00223BE4" w:rsidP="00223BE4">
      <w:pPr>
        <w:jc w:val="both"/>
      </w:pPr>
      <w:r>
        <w:t>– pomožni komunikacijski objekti,</w:t>
      </w:r>
    </w:p>
    <w:p w:rsidR="00223BE4" w:rsidRDefault="00223BE4" w:rsidP="00223BE4">
      <w:pPr>
        <w:jc w:val="both"/>
      </w:pPr>
      <w:r>
        <w:t>– pomožni komunalni objekti,</w:t>
      </w:r>
    </w:p>
    <w:p w:rsidR="00223BE4" w:rsidRDefault="00223BE4" w:rsidP="00223BE4">
      <w:pPr>
        <w:jc w:val="both"/>
      </w:pPr>
      <w:r>
        <w:t>– pomožni objekti za spremljanje stanja okolja,</w:t>
      </w:r>
    </w:p>
    <w:p w:rsidR="00223BE4" w:rsidRDefault="00223BE4" w:rsidP="00223BE4">
      <w:pPr>
        <w:jc w:val="both"/>
      </w:pPr>
      <w:r>
        <w:t>– vodnjak, vodomet,</w:t>
      </w:r>
    </w:p>
    <w:p w:rsidR="00223BE4" w:rsidRDefault="00223BE4" w:rsidP="00223BE4">
      <w:pPr>
        <w:jc w:val="both"/>
      </w:pPr>
      <w:r>
        <w:t>– začasni objekti,</w:t>
      </w:r>
    </w:p>
    <w:p w:rsidR="00223BE4" w:rsidRDefault="00223BE4" w:rsidP="00223BE4">
      <w:pPr>
        <w:jc w:val="both"/>
      </w:pPr>
      <w:r>
        <w:t>– spominska obeležja,</w:t>
      </w:r>
    </w:p>
    <w:p w:rsidR="00223BE4" w:rsidRDefault="00223BE4" w:rsidP="00223BE4">
      <w:pPr>
        <w:jc w:val="both"/>
      </w:pPr>
      <w:r>
        <w:t>– pomožni kmetijsko-gozdarski objekt, od tega le grajena obora, grajena ograja za pašo živine,</w:t>
      </w:r>
    </w:p>
    <w:p w:rsidR="00223BE4" w:rsidRDefault="00223BE4" w:rsidP="00223BE4">
      <w:pPr>
        <w:jc w:val="both"/>
      </w:pPr>
      <w:r>
        <w:t>– urbana oprema,</w:t>
      </w:r>
    </w:p>
    <w:p w:rsidR="00223BE4" w:rsidRDefault="00223BE4" w:rsidP="00223BE4">
      <w:pPr>
        <w:jc w:val="both"/>
      </w:pPr>
      <w:r>
        <w:t>– oziroma tudi vse nezahtevne in enostavne objekte, ki so navedeni v predpisu o razvrščanju objektov glede na zahtevnost gradnje.</w:t>
      </w:r>
    </w:p>
    <w:p w:rsidR="00223BE4" w:rsidRDefault="00223BE4" w:rsidP="00E86A80">
      <w:pPr>
        <w:jc w:val="center"/>
      </w:pPr>
      <w:r>
        <w:t>12. člen</w:t>
      </w:r>
    </w:p>
    <w:p w:rsidR="00223BE4" w:rsidRDefault="00223BE4" w:rsidP="00E86A80">
      <w:pPr>
        <w:jc w:val="center"/>
      </w:pPr>
      <w:r>
        <w:t>(lega objekta na zemljišču, odmiki)</w:t>
      </w:r>
    </w:p>
    <w:p w:rsidR="00223BE4" w:rsidRDefault="00223BE4" w:rsidP="00223BE4">
      <w:pPr>
        <w:jc w:val="both"/>
      </w:pPr>
      <w:r>
        <w:t>(1) Stavbe je dovoljeno postavljati le znotraj regulacijske linije. Regulacijska linija predstavlja linijo območja ureditve OPPN.</w:t>
      </w:r>
    </w:p>
    <w:p w:rsidR="00223BE4" w:rsidRDefault="00223BE4" w:rsidP="00223BE4">
      <w:pPr>
        <w:jc w:val="both"/>
      </w:pPr>
      <w:r>
        <w:t>(2) Posegi v prostor morajo upoštevati regulacijske elemente, ki imajo naslednji pomen:</w:t>
      </w:r>
    </w:p>
    <w:p w:rsidR="00223BE4" w:rsidRDefault="00223BE4" w:rsidP="00223BE4">
      <w:pPr>
        <w:jc w:val="both"/>
      </w:pPr>
      <w:r>
        <w:t>– Regulacijska linija (RL) razmejuje površine za gradnjo stavb od površin, kjer ni dovoljena gradnja stavb.</w:t>
      </w:r>
    </w:p>
    <w:p w:rsidR="00223BE4" w:rsidRDefault="00223BE4" w:rsidP="00223BE4">
      <w:pPr>
        <w:jc w:val="both"/>
      </w:pPr>
      <w:r>
        <w:t>– Gradbena meja (GM) je črta, ki je načrtovani objekti ne smejo presegati, lahko pa se je dotikajo ali pa so od nje odmaknjeni v notranjost parcele, namenjeni gradnji. Gradbeno mejo lahko presegajo komunalni priključki, parkirišča, ograje, škarpe in podporni zidovi, urbana oprema in spominska obeležja ter obora in ograja za pašo živine.</w:t>
      </w:r>
    </w:p>
    <w:p w:rsidR="00223BE4" w:rsidRDefault="00223BE4" w:rsidP="00223BE4">
      <w:pPr>
        <w:jc w:val="both"/>
      </w:pPr>
      <w:r>
        <w:t>(3) Odmiki objektov v območju OPPN morajo slediti gradbeni liniji obstoječih objektov ob ulicah in obstoječim gradbenim linijam v prostoru. Če gradbene linije v prostoru ni, je gradbena meja do katere lahko segajo objekti, pogojena z regulacijskimi linijami cest in komunalnih vodov oziroma naslednjimi odmiki:</w:t>
      </w:r>
    </w:p>
    <w:p w:rsidR="00223BE4" w:rsidRDefault="00223BE4" w:rsidP="00223BE4">
      <w:pPr>
        <w:jc w:val="both"/>
      </w:pPr>
      <w:r>
        <w:t>– vsaj 6,0 m od roba cestišča za lokalno cesto, manjši odmik je možen ob soglasju upravljalca ceste, vendar ne bližje kot 1,00 m od roba cestišča lokalne ceste,</w:t>
      </w:r>
    </w:p>
    <w:p w:rsidR="00223BE4" w:rsidRDefault="00223BE4" w:rsidP="00223BE4">
      <w:pPr>
        <w:jc w:val="both"/>
      </w:pPr>
      <w:r>
        <w:t>– vsaj 4,0 m od roba javne poti, manjši odmik je možen ob soglasju upravljalca poti, vendar ne bližje kot 0,50 m od roba cestišča javne poti,</w:t>
      </w:r>
    </w:p>
    <w:p w:rsidR="00223BE4" w:rsidRDefault="00223BE4" w:rsidP="00223BE4">
      <w:pPr>
        <w:jc w:val="both"/>
      </w:pPr>
      <w:r>
        <w:t>– vsaj 4,0 m od meje sosednje parcele, manjši odmik je možen ob soglasju soseda, možen je odmik 0,0 m ob soglasju soseda,</w:t>
      </w:r>
    </w:p>
    <w:p w:rsidR="00223BE4" w:rsidRDefault="00223BE4" w:rsidP="00223BE4">
      <w:pPr>
        <w:jc w:val="both"/>
      </w:pPr>
      <w:r>
        <w:t>– nezahtevni in enostavni objekti vsaj 1,5 m od meje sosednje parcele, manjši odmik je možen ob soglasju soseda. Ograje je dovoljeno postavljati do posestne meje brez soglasja soseda ali na posestno mejo s soglasjem soseda,</w:t>
      </w:r>
    </w:p>
    <w:p w:rsidR="00223BE4" w:rsidRDefault="00223BE4" w:rsidP="00223BE4">
      <w:pPr>
        <w:jc w:val="both"/>
      </w:pPr>
      <w:r>
        <w:t>– odmiki med objekti morajo upoštevati požarno-varnostne normative.</w:t>
      </w:r>
    </w:p>
    <w:p w:rsidR="00223BE4" w:rsidRDefault="00223BE4" w:rsidP="00223BE4">
      <w:pPr>
        <w:jc w:val="both"/>
      </w:pPr>
      <w:r>
        <w:t>(4) Lega predvidenih objektov in njihovih pripadajočih zelenih in prometnih površin prikazanih v območju OPPN je prikazana variantno in se njihova lega lahko spreminja.</w:t>
      </w:r>
    </w:p>
    <w:p w:rsidR="00223BE4" w:rsidRDefault="00223BE4" w:rsidP="00E86A80">
      <w:pPr>
        <w:jc w:val="center"/>
      </w:pPr>
      <w:r>
        <w:t>13. člen</w:t>
      </w:r>
    </w:p>
    <w:p w:rsidR="00223BE4" w:rsidRDefault="00223BE4" w:rsidP="00E86A80">
      <w:pPr>
        <w:jc w:val="center"/>
      </w:pPr>
      <w:r>
        <w:t>(merila in pogoji za graditev objektov)</w:t>
      </w:r>
    </w:p>
    <w:p w:rsidR="00223BE4" w:rsidRDefault="00223BE4" w:rsidP="00223BE4">
      <w:pPr>
        <w:jc w:val="both"/>
      </w:pPr>
      <w:r>
        <w:t>(1) Območje urejanja z oznako ŠM_14/1:</w:t>
      </w:r>
    </w:p>
    <w:p w:rsidR="00223BE4" w:rsidRDefault="00223BE4" w:rsidP="00223BE4">
      <w:pPr>
        <w:jc w:val="both"/>
      </w:pPr>
      <w:r>
        <w:t>– tloris, minimalno razmerje 1:1,2,</w:t>
      </w:r>
    </w:p>
    <w:p w:rsidR="00223BE4" w:rsidRDefault="00223BE4" w:rsidP="00223BE4">
      <w:pPr>
        <w:jc w:val="both"/>
      </w:pPr>
      <w:r>
        <w:t xml:space="preserve">– vertikalni gabarit za zahtevne in manj zahtevne objekte: </w:t>
      </w:r>
      <w:proofErr w:type="spellStart"/>
      <w:r>
        <w:t>max</w:t>
      </w:r>
      <w:proofErr w:type="spellEnd"/>
      <w:r>
        <w:t xml:space="preserve"> P + 2 + M, če je streha simetrična dvokapnica,</w:t>
      </w:r>
    </w:p>
    <w:p w:rsidR="00223BE4" w:rsidRDefault="00223BE4" w:rsidP="00223BE4">
      <w:pPr>
        <w:jc w:val="both"/>
      </w:pPr>
      <w:r>
        <w:t xml:space="preserve">– vertikalni gabarit za zahtevne in manj zahtevne objekte: </w:t>
      </w:r>
      <w:proofErr w:type="spellStart"/>
      <w:r>
        <w:t>max</w:t>
      </w:r>
      <w:proofErr w:type="spellEnd"/>
      <w:r>
        <w:t xml:space="preserve"> P + 3, če je streha ravna,</w:t>
      </w:r>
    </w:p>
    <w:p w:rsidR="00223BE4" w:rsidRDefault="00223BE4" w:rsidP="00223BE4">
      <w:pPr>
        <w:jc w:val="both"/>
      </w:pPr>
      <w:r>
        <w:t>– streha: 30–45 stopinj simetrična dvokapnica, ravne strehe,</w:t>
      </w:r>
    </w:p>
    <w:p w:rsidR="00223BE4" w:rsidRDefault="00223BE4" w:rsidP="00223BE4">
      <w:pPr>
        <w:jc w:val="both"/>
      </w:pPr>
      <w:r>
        <w:t>– kritina: rdeča, svetlo in temno siva,</w:t>
      </w:r>
    </w:p>
    <w:p w:rsidR="00223BE4" w:rsidRDefault="00223BE4" w:rsidP="00223BE4">
      <w:pPr>
        <w:jc w:val="both"/>
      </w:pPr>
      <w:r>
        <w:t>– fasade: svetli toni, lahko poudarek v</w:t>
      </w:r>
      <w:r w:rsidR="00E86A80">
        <w:t xml:space="preserve"> močnejših tonih do 25 % fasade,</w:t>
      </w:r>
    </w:p>
    <w:p w:rsidR="00E86A80" w:rsidRPr="006578DB" w:rsidRDefault="00E86A80" w:rsidP="006578DB">
      <w:pPr>
        <w:jc w:val="both"/>
      </w:pPr>
      <w:r w:rsidRPr="006578DB">
        <w:t xml:space="preserve">- izjema je objekt na parcelnih številkah 421 in 422/6 </w:t>
      </w:r>
      <w:proofErr w:type="spellStart"/>
      <w:r w:rsidRPr="006578DB">
        <w:t>k.o</w:t>
      </w:r>
      <w:proofErr w:type="spellEnd"/>
      <w:r w:rsidRPr="006578DB">
        <w:t>. Šmartno, za katerega veljajo spodaj našteta določila:</w:t>
      </w:r>
    </w:p>
    <w:p w:rsidR="00E86A80" w:rsidRPr="006578DB" w:rsidRDefault="00E86A80" w:rsidP="006578DB">
      <w:pPr>
        <w:pStyle w:val="Odstavekseznama"/>
        <w:numPr>
          <w:ilvl w:val="0"/>
          <w:numId w:val="6"/>
        </w:numPr>
        <w:jc w:val="both"/>
      </w:pPr>
      <w:r w:rsidRPr="006578DB">
        <w:t>tloris: razvija znotraj gradbene meje (GM), ima lahko različen tloris, razmerje stranic ni določeno,</w:t>
      </w:r>
    </w:p>
    <w:p w:rsidR="00E86A80" w:rsidRPr="006578DB" w:rsidRDefault="00E86A80" w:rsidP="006578DB">
      <w:pPr>
        <w:pStyle w:val="Odstavekseznama"/>
        <w:numPr>
          <w:ilvl w:val="0"/>
          <w:numId w:val="6"/>
        </w:numPr>
        <w:jc w:val="both"/>
      </w:pPr>
      <w:r w:rsidRPr="006578DB">
        <w:t xml:space="preserve">vertikalni gabarit: </w:t>
      </w:r>
      <w:proofErr w:type="spellStart"/>
      <w:r w:rsidRPr="006578DB">
        <w:t>max</w:t>
      </w:r>
      <w:proofErr w:type="spellEnd"/>
      <w:r w:rsidRPr="006578DB">
        <w:t>. P + 2 (osnovni tloris) in P + 3 (stolp),</w:t>
      </w:r>
    </w:p>
    <w:p w:rsidR="00E86A80" w:rsidRPr="006578DB" w:rsidRDefault="00E86A80" w:rsidP="006578DB">
      <w:pPr>
        <w:pStyle w:val="Odstavekseznama"/>
        <w:numPr>
          <w:ilvl w:val="0"/>
          <w:numId w:val="6"/>
        </w:numPr>
        <w:jc w:val="both"/>
      </w:pPr>
      <w:r w:rsidRPr="006578DB">
        <w:t>višina: objekt ne sme biti višji od sosednjega kulturnega doma,</w:t>
      </w:r>
    </w:p>
    <w:p w:rsidR="00E86A80" w:rsidRPr="006578DB" w:rsidRDefault="00E86A80" w:rsidP="006578DB">
      <w:pPr>
        <w:pStyle w:val="Odstavekseznama"/>
        <w:numPr>
          <w:ilvl w:val="0"/>
          <w:numId w:val="6"/>
        </w:numPr>
        <w:jc w:val="both"/>
      </w:pPr>
      <w:r w:rsidRPr="006578DB">
        <w:t>streha: ravna streha samo do 20 % celotne strehe, drugače pa mora biti simetrična dvokapnica naklona 30 – 45 stopinj,</w:t>
      </w:r>
    </w:p>
    <w:p w:rsidR="00E86A80" w:rsidRPr="006578DB" w:rsidRDefault="00E86A80" w:rsidP="006578DB">
      <w:pPr>
        <w:pStyle w:val="Odstavekseznama"/>
        <w:numPr>
          <w:ilvl w:val="0"/>
          <w:numId w:val="6"/>
        </w:numPr>
        <w:jc w:val="both"/>
      </w:pPr>
      <w:r w:rsidRPr="006578DB">
        <w:t>kritina: rdeča, svetlo in temno siva,</w:t>
      </w:r>
    </w:p>
    <w:p w:rsidR="00E86A80" w:rsidRDefault="00E86A80" w:rsidP="006578DB">
      <w:pPr>
        <w:pStyle w:val="Odstavekseznama"/>
        <w:numPr>
          <w:ilvl w:val="0"/>
          <w:numId w:val="6"/>
        </w:numPr>
        <w:jc w:val="both"/>
      </w:pPr>
      <w:r w:rsidRPr="006578DB">
        <w:t>fasade: svetli toni, lahko poudarek v močnejših tonih do 25 % fasade.</w:t>
      </w:r>
    </w:p>
    <w:p w:rsidR="00223BE4" w:rsidRDefault="00223BE4" w:rsidP="00223BE4">
      <w:pPr>
        <w:jc w:val="both"/>
      </w:pPr>
      <w:r>
        <w:t>(2) Območje urejanja z oznako ŠM_14/2:</w:t>
      </w:r>
    </w:p>
    <w:p w:rsidR="00223BE4" w:rsidRDefault="00223BE4" w:rsidP="00223BE4">
      <w:pPr>
        <w:jc w:val="both"/>
      </w:pPr>
      <w:r>
        <w:t>– tloris, minimalno razmerje 1:1,2,</w:t>
      </w:r>
    </w:p>
    <w:p w:rsidR="00223BE4" w:rsidRDefault="00223BE4" w:rsidP="00223BE4">
      <w:pPr>
        <w:jc w:val="both"/>
      </w:pPr>
      <w:r>
        <w:t xml:space="preserve">– vertikalni gabarit za zahtevne in manj zahtevne objekte: </w:t>
      </w:r>
      <w:proofErr w:type="spellStart"/>
      <w:r>
        <w:t>max</w:t>
      </w:r>
      <w:proofErr w:type="spellEnd"/>
      <w:r>
        <w:t xml:space="preserve"> P + 1 + M, če je streha simetrična dvokapnica,</w:t>
      </w:r>
    </w:p>
    <w:p w:rsidR="00223BE4" w:rsidRDefault="00223BE4" w:rsidP="00223BE4">
      <w:pPr>
        <w:jc w:val="both"/>
      </w:pPr>
      <w:r>
        <w:t xml:space="preserve">– vertikalni gabarit za zahtevne in manj zahtevne objekte: </w:t>
      </w:r>
      <w:proofErr w:type="spellStart"/>
      <w:r>
        <w:t>max</w:t>
      </w:r>
      <w:proofErr w:type="spellEnd"/>
      <w:r>
        <w:t xml:space="preserve"> P + 2, če je streha ravna,</w:t>
      </w:r>
    </w:p>
    <w:p w:rsidR="00223BE4" w:rsidRDefault="00223BE4" w:rsidP="00223BE4">
      <w:pPr>
        <w:jc w:val="both"/>
      </w:pPr>
      <w:r>
        <w:t>– streha: 30–45 stopinj simetrična dvokapnica, ravne strehe,</w:t>
      </w:r>
    </w:p>
    <w:p w:rsidR="00223BE4" w:rsidRDefault="00223BE4" w:rsidP="00223BE4">
      <w:pPr>
        <w:jc w:val="both"/>
      </w:pPr>
      <w:r>
        <w:t>– kritina: rdeča, svetlo in temno siva,</w:t>
      </w:r>
    </w:p>
    <w:p w:rsidR="00223BE4" w:rsidRDefault="00223BE4" w:rsidP="00223BE4">
      <w:pPr>
        <w:jc w:val="both"/>
      </w:pPr>
      <w:r>
        <w:t>– fasade: svetli toni, lahko poudarek v močnejših tonih do 25 % fasade.</w:t>
      </w:r>
    </w:p>
    <w:p w:rsidR="00223BE4" w:rsidRDefault="00223BE4" w:rsidP="00223BE4">
      <w:pPr>
        <w:jc w:val="both"/>
      </w:pPr>
      <w:r>
        <w:t>(3) Območje urejanja z oznako ŠM_14/3:</w:t>
      </w:r>
    </w:p>
    <w:p w:rsidR="00223BE4" w:rsidRDefault="00223BE4" w:rsidP="00223BE4">
      <w:pPr>
        <w:jc w:val="both"/>
      </w:pPr>
      <w:r>
        <w:t>– tloris, minimalno razmerje 1:1,2,</w:t>
      </w:r>
    </w:p>
    <w:p w:rsidR="00223BE4" w:rsidRDefault="00223BE4" w:rsidP="00223BE4">
      <w:pPr>
        <w:jc w:val="both"/>
      </w:pPr>
      <w:r>
        <w:t xml:space="preserve">– vertikalni gabarit za zahtevne in manj zahtevne objekte: </w:t>
      </w:r>
      <w:proofErr w:type="spellStart"/>
      <w:r>
        <w:t>max</w:t>
      </w:r>
      <w:proofErr w:type="spellEnd"/>
      <w:r>
        <w:t xml:space="preserve"> P + 1 + M, če je streha simetrična dvokapnica,</w:t>
      </w:r>
    </w:p>
    <w:p w:rsidR="00223BE4" w:rsidRDefault="00223BE4" w:rsidP="00223BE4">
      <w:pPr>
        <w:jc w:val="both"/>
      </w:pPr>
      <w:r>
        <w:t xml:space="preserve">– vertikalni gabarit za zahtevne in manj zahtevne objekte: </w:t>
      </w:r>
      <w:proofErr w:type="spellStart"/>
      <w:r>
        <w:t>max</w:t>
      </w:r>
      <w:proofErr w:type="spellEnd"/>
      <w:r>
        <w:t xml:space="preserve"> P + 2, če je streha ravna,</w:t>
      </w:r>
    </w:p>
    <w:p w:rsidR="00223BE4" w:rsidRDefault="00223BE4" w:rsidP="00223BE4">
      <w:pPr>
        <w:jc w:val="both"/>
      </w:pPr>
      <w:r>
        <w:t>– streha: 30–45 stopinj simetrična dvokapnica, ravne strehe,</w:t>
      </w:r>
    </w:p>
    <w:p w:rsidR="00223BE4" w:rsidRDefault="00223BE4" w:rsidP="00223BE4">
      <w:pPr>
        <w:jc w:val="both"/>
      </w:pPr>
      <w:r>
        <w:t>– kritina: rdeča, svetlo in temno siva,</w:t>
      </w:r>
    </w:p>
    <w:p w:rsidR="00223BE4" w:rsidRDefault="00223BE4" w:rsidP="00223BE4">
      <w:pPr>
        <w:jc w:val="both"/>
      </w:pPr>
      <w:r>
        <w:t>– fasade: svetli toni, lahko poudarek v močnejših tonih do 25 % fasade.</w:t>
      </w:r>
    </w:p>
    <w:p w:rsidR="00223BE4" w:rsidRDefault="00223BE4" w:rsidP="00223BE4">
      <w:pPr>
        <w:jc w:val="both"/>
      </w:pPr>
      <w:r>
        <w:t>(4) Območje urejanja z oznako ŠM_14/4:</w:t>
      </w:r>
    </w:p>
    <w:p w:rsidR="00223BE4" w:rsidRDefault="00223BE4" w:rsidP="00223BE4">
      <w:pPr>
        <w:jc w:val="both"/>
      </w:pPr>
      <w:r>
        <w:t>– tloris, minimalno razmerje 1:1,2,</w:t>
      </w:r>
    </w:p>
    <w:p w:rsidR="00223BE4" w:rsidRDefault="00223BE4" w:rsidP="00223BE4">
      <w:pPr>
        <w:jc w:val="both"/>
      </w:pPr>
      <w:r>
        <w:t xml:space="preserve">– vertikalni gabarit za zahtevne in manj zahtevne objekte: </w:t>
      </w:r>
      <w:proofErr w:type="spellStart"/>
      <w:r>
        <w:t>max</w:t>
      </w:r>
      <w:proofErr w:type="spellEnd"/>
      <w:r>
        <w:t xml:space="preserve"> P + 1 + M, če je streha simetrična dvokapnica,</w:t>
      </w:r>
    </w:p>
    <w:p w:rsidR="00223BE4" w:rsidRDefault="00223BE4" w:rsidP="00223BE4">
      <w:pPr>
        <w:jc w:val="both"/>
      </w:pPr>
      <w:r>
        <w:t xml:space="preserve">– vertikalni gabarit za zahtevne in manj zahtevne objekte: </w:t>
      </w:r>
      <w:proofErr w:type="spellStart"/>
      <w:r>
        <w:t>max</w:t>
      </w:r>
      <w:proofErr w:type="spellEnd"/>
      <w:r>
        <w:t xml:space="preserve"> P + 2, če je streha ravna,</w:t>
      </w:r>
    </w:p>
    <w:p w:rsidR="00223BE4" w:rsidRDefault="00223BE4" w:rsidP="00223BE4">
      <w:pPr>
        <w:jc w:val="both"/>
      </w:pPr>
      <w:r>
        <w:t>– streha: 30–45 stopinj, simetrična dvokapnica, ravne strehe,</w:t>
      </w:r>
    </w:p>
    <w:p w:rsidR="00223BE4" w:rsidRDefault="00223BE4" w:rsidP="00223BE4">
      <w:pPr>
        <w:jc w:val="both"/>
      </w:pPr>
      <w:r>
        <w:t>– kritina: rdeča, svetlo in temno siva,</w:t>
      </w:r>
    </w:p>
    <w:p w:rsidR="00223BE4" w:rsidRDefault="00223BE4" w:rsidP="00223BE4">
      <w:pPr>
        <w:jc w:val="both"/>
      </w:pPr>
      <w:r>
        <w:t>– fasade: svetli toni, lahko poudarek v močnejših tonih do 25 % fasade.</w:t>
      </w:r>
    </w:p>
    <w:p w:rsidR="00223BE4" w:rsidRDefault="00223BE4" w:rsidP="00223BE4">
      <w:pPr>
        <w:jc w:val="both"/>
      </w:pPr>
      <w:r>
        <w:t xml:space="preserve">– izjema sta objekta trgovina KGZ </w:t>
      </w:r>
      <w:proofErr w:type="spellStart"/>
      <w:r>
        <w:t>z.o.o</w:t>
      </w:r>
      <w:proofErr w:type="spellEnd"/>
      <w:r>
        <w:t xml:space="preserve">. in skladiščni objekt KGZ </w:t>
      </w:r>
      <w:proofErr w:type="spellStart"/>
      <w:r>
        <w:t>z.o.o</w:t>
      </w:r>
      <w:proofErr w:type="spellEnd"/>
      <w:r>
        <w:t>., kjer se lahko naklon strehe prilagodi glede na potrebe obeh objektov.</w:t>
      </w:r>
    </w:p>
    <w:p w:rsidR="00223BE4" w:rsidRDefault="00223BE4" w:rsidP="00223BE4">
      <w:pPr>
        <w:jc w:val="both"/>
      </w:pPr>
      <w:r>
        <w:t>(5) V vseh enotah urejanja prostora je dovoljena gradnja kleti, kolikor dopuščajo razmere (talna voda).</w:t>
      </w:r>
    </w:p>
    <w:p w:rsidR="00223BE4" w:rsidRDefault="00223BE4" w:rsidP="00E86A80">
      <w:pPr>
        <w:jc w:val="center"/>
      </w:pPr>
      <w:r>
        <w:t>14. člen</w:t>
      </w:r>
    </w:p>
    <w:p w:rsidR="00223BE4" w:rsidRDefault="00223BE4" w:rsidP="00E86A80">
      <w:pPr>
        <w:jc w:val="center"/>
      </w:pPr>
      <w:r>
        <w:t>(velikost in oblika zemljišča namenjenega za gradnjo)</w:t>
      </w:r>
    </w:p>
    <w:p w:rsidR="00223BE4" w:rsidRDefault="00223BE4" w:rsidP="00223BE4">
      <w:pPr>
        <w:jc w:val="both"/>
      </w:pPr>
      <w:r>
        <w:t>(1) Velikost zemljišča namenjenega za gradnjo mora biti prilagojena namembnosti in velikosti objekta. V območju urejanja OPPN mora biti usklajena z lego sosednjih objektov in s konfiguracijo terena in mora upoštevati posestno mejo.</w:t>
      </w:r>
    </w:p>
    <w:p w:rsidR="00223BE4" w:rsidRDefault="00223BE4" w:rsidP="00223BE4">
      <w:pPr>
        <w:jc w:val="both"/>
      </w:pPr>
      <w:r>
        <w:t>(2) Do vsake parcele stavbe mora biti zagotovljen dostop z javne ceste ali internega omrežja.</w:t>
      </w:r>
    </w:p>
    <w:p w:rsidR="00223BE4" w:rsidRDefault="00223BE4" w:rsidP="00223BE4">
      <w:pPr>
        <w:jc w:val="both"/>
      </w:pPr>
      <w:r>
        <w:t>(3) Minimalna velikost zemljišča namenjenega gradnji je 400 m2. Možno je 5 % odstopanje od minimalne velikosti zemljišča.</w:t>
      </w:r>
    </w:p>
    <w:p w:rsidR="00223BE4" w:rsidRDefault="00223BE4" w:rsidP="00223BE4">
      <w:pPr>
        <w:jc w:val="both"/>
      </w:pPr>
      <w:r>
        <w:t>(4) Površina parcele se za objekte, za katere je potrebno pridobiti gradbeno dovoljenje, ugotovi iz projekta za pridobitev gradbenega dovoljenja.</w:t>
      </w:r>
    </w:p>
    <w:p w:rsidR="00223BE4" w:rsidRDefault="00223BE4" w:rsidP="00E86A80">
      <w:pPr>
        <w:jc w:val="center"/>
      </w:pPr>
      <w:r>
        <w:t>15. člen</w:t>
      </w:r>
    </w:p>
    <w:p w:rsidR="00223BE4" w:rsidRDefault="00223BE4" w:rsidP="00E86A80">
      <w:pPr>
        <w:jc w:val="center"/>
      </w:pPr>
      <w:r>
        <w:t>(stopnja izkoriščenosti zemljišča)</w:t>
      </w:r>
    </w:p>
    <w:p w:rsidR="00223BE4" w:rsidRDefault="00223BE4" w:rsidP="00223BE4">
      <w:pPr>
        <w:jc w:val="both"/>
      </w:pPr>
      <w:r>
        <w:t>(1) Faktor zazidanosti je razmerje med zazidano bruto tlorisno površino vseh objektov (vključno z enostavnimi objekti) in celotno površino parcele namenjeni gradnji. Faktor znaša največ 0,8.</w:t>
      </w:r>
    </w:p>
    <w:p w:rsidR="00223BE4" w:rsidRDefault="00223BE4" w:rsidP="00223BE4">
      <w:pPr>
        <w:jc w:val="both"/>
      </w:pPr>
      <w:r>
        <w:t>(2) Faktor zazidanosti je razmerje med bruto tlorisno površino etaž objektov (vključno z enostavnimi objekti) in celotno površino parcele namenjeni gradnji Faktor izrabe znaša največ 1.</w:t>
      </w:r>
    </w:p>
    <w:p w:rsidR="00223BE4" w:rsidRDefault="00223BE4" w:rsidP="00223BE4">
      <w:pPr>
        <w:jc w:val="both"/>
      </w:pPr>
      <w:r>
        <w:t>(3) Faktor odprtih bivalnih površin se v območju urejanja OPPN ne upošteva.</w:t>
      </w:r>
    </w:p>
    <w:p w:rsidR="00223BE4" w:rsidRDefault="00223BE4" w:rsidP="00223BE4">
      <w:pPr>
        <w:jc w:val="both"/>
      </w:pPr>
      <w:r>
        <w:t>V. ZASNOVA PROJEKTNIH REŠITEV IN POGOJEV GLEDE PRIKLJUČEVANJA OBJEKTOV NA GOSPODARSKO JAVNO INFRASTRUKTURO IN GRAJENO JAVNO DOBRO</w:t>
      </w:r>
    </w:p>
    <w:p w:rsidR="00223BE4" w:rsidRDefault="00223BE4" w:rsidP="00E86A80">
      <w:pPr>
        <w:jc w:val="center"/>
      </w:pPr>
      <w:r>
        <w:t>16. člen</w:t>
      </w:r>
    </w:p>
    <w:p w:rsidR="00223BE4" w:rsidRDefault="00223BE4" w:rsidP="00E86A80">
      <w:pPr>
        <w:jc w:val="center"/>
      </w:pPr>
      <w:r>
        <w:t>(prometna ureditev in splošni pogoji glede priključevanja na komunalno in energetsko infrastrukturo)</w:t>
      </w:r>
    </w:p>
    <w:p w:rsidR="00223BE4" w:rsidRDefault="00223BE4" w:rsidP="00223BE4">
      <w:pPr>
        <w:jc w:val="both"/>
      </w:pPr>
      <w:r>
        <w:t>(1) Obravnavano območje OPPN se nahaja ob regionalni cesti R II – 416, odsek 1346 Litija–Šmartno, RII – 416, odsek 1165 Šmartno pri Litiji in R II – 417, odsek 1190 Šmartno pri Litiji–Ljubež v Lazih.</w:t>
      </w:r>
    </w:p>
    <w:p w:rsidR="00223BE4" w:rsidRDefault="00223BE4" w:rsidP="00223BE4">
      <w:pPr>
        <w:jc w:val="both"/>
      </w:pPr>
      <w:r>
        <w:t>(2) Vsi zahtevni in manj zahtevni objekti morajo imeti zagotovljen dovoz do javne ceste. Dovozi in priključki na javno cesto v pristojnosti občine morajo biti urejeni tako, da ne ovirajo prometa. Izvedejo se na podlagi pogojev in soglasja občinskega organa, pristojnega za promet. Dovozi in priključki na državno cesto se izvedejo na podlagi pogojev in soglasja državnega organa, pristojnega za promet.</w:t>
      </w:r>
    </w:p>
    <w:p w:rsidR="00223BE4" w:rsidRDefault="00223BE4" w:rsidP="00223BE4">
      <w:pPr>
        <w:jc w:val="both"/>
      </w:pPr>
      <w:r>
        <w:t>(3) Podrobni načrti prometnih ureditev (dovoznih cest s priključki) se izdela v fazi izdelave projektne dokumentacije za pridobitev gradbenega dovoljenja.</w:t>
      </w:r>
    </w:p>
    <w:p w:rsidR="00223BE4" w:rsidRDefault="00223BE4" w:rsidP="00223BE4">
      <w:pPr>
        <w:jc w:val="both"/>
      </w:pPr>
      <w:r>
        <w:t>Pri pripravi le-teh se mora upoštevati:</w:t>
      </w:r>
    </w:p>
    <w:p w:rsidR="00223BE4" w:rsidRDefault="00223BE4" w:rsidP="00223BE4">
      <w:pPr>
        <w:jc w:val="both"/>
      </w:pPr>
      <w:r>
        <w:t>– Pravilnik za izvedbo investicijskih vzdrževalnih del in vzdrževalnih del v javno korist na javnih cestah, Pravilnik o projektiranju cest, Pravilnik o cestnih priključkih na javne ceste ter vso veljavno zakonodajo s področja javnih cest.</w:t>
      </w:r>
    </w:p>
    <w:p w:rsidR="00223BE4" w:rsidRDefault="00223BE4" w:rsidP="00223BE4">
      <w:pPr>
        <w:jc w:val="both"/>
      </w:pPr>
      <w:r>
        <w:t>– Prometna navezava obravnavanega območja urejanja severno od vodotoka Reka je predvidena preko obstoječega cestnega priključka javne poti JP710770 na regionalno cesto R II – 416, odsek 1346 Litija–Šmartno v km 2,403 levo. Območje južno od vodotoka Reka se bo navezovalo na R II – 416, odsek 1165 Šmartno pri Litiji.</w:t>
      </w:r>
    </w:p>
    <w:p w:rsidR="00223BE4" w:rsidRDefault="00223BE4" w:rsidP="00223BE4">
      <w:pPr>
        <w:jc w:val="both"/>
      </w:pPr>
      <w:r>
        <w:t>– Dimenzije cestnega priključka na državno cesto je potrebno načrtovati na osnovi prometne analize izdelane glede na obstoječi promet na državni cesti ter načrtovani promet preko priključka za merodajno vozilo.</w:t>
      </w:r>
    </w:p>
    <w:p w:rsidR="00223BE4" w:rsidRDefault="00223BE4" w:rsidP="00223BE4">
      <w:pPr>
        <w:jc w:val="both"/>
      </w:pPr>
      <w:r>
        <w:t>– Dimenzioniranje predvidenih cestnih priključkov na državno cesto R II – 416/1346 in R II – 416/1165 je potrebno načrtovati na osnovi izdelane prometne študije v fazi izdelave projektne dokumentacije za pridobitev gradbenega dovoljenja.</w:t>
      </w:r>
    </w:p>
    <w:p w:rsidR="00223BE4" w:rsidRDefault="00223BE4" w:rsidP="00223BE4">
      <w:pPr>
        <w:jc w:val="both"/>
      </w:pPr>
      <w:r>
        <w:t>– Meteorna in druga odpadna voda z objektov in pripadajočih ureditev ne sme biti speljana v naprave za odvodnjavanje državnih cest in njihovega cestnega sveta. Izvedba odvodnjavanja ne sme poslabšati ali ogroziti obstoječega sistema odvodnjavanja državnih cest.</w:t>
      </w:r>
    </w:p>
    <w:p w:rsidR="00223BE4" w:rsidRDefault="00223BE4" w:rsidP="00223BE4">
      <w:pPr>
        <w:jc w:val="both"/>
      </w:pPr>
      <w:r>
        <w:t>– Gradnja gospodarske javne infrastrukture ne sme posegati v cestno telo regionalne ceste, razen v primeru križanj.</w:t>
      </w:r>
    </w:p>
    <w:p w:rsidR="00223BE4" w:rsidRDefault="00223BE4" w:rsidP="00223BE4">
      <w:pPr>
        <w:jc w:val="both"/>
      </w:pPr>
      <w:r>
        <w:t xml:space="preserve">– </w:t>
      </w:r>
      <w:proofErr w:type="spellStart"/>
      <w:r>
        <w:t>Faznost</w:t>
      </w:r>
      <w:proofErr w:type="spellEnd"/>
      <w:r>
        <w:t xml:space="preserve"> izgradnje je treba časovno opredeliti. Ureditev priključkov oziroma prometne navezanosti na državno cesto je treba načrtovati pred oziroma sočasno z izgradnjo pozidave v obravnavnem območju.</w:t>
      </w:r>
    </w:p>
    <w:p w:rsidR="00223BE4" w:rsidRDefault="00223BE4" w:rsidP="00223BE4">
      <w:pPr>
        <w:jc w:val="both"/>
      </w:pPr>
      <w:r>
        <w:t>– Za ureditev novih ali preureditev obstoječih dovozov obravnavnega planskega območja na državno cesto, si je potrebno pridobiti pogoje in oziroma soglasje Direkcije RS za ceste. Projektni pogoji in soglasje bodo izdani na projektno dokumentacijo, skladno z Zakonom o graditvi objektov.</w:t>
      </w:r>
    </w:p>
    <w:p w:rsidR="00223BE4" w:rsidRDefault="00223BE4" w:rsidP="00223BE4">
      <w:pPr>
        <w:jc w:val="both"/>
      </w:pPr>
      <w:r>
        <w:t>(4) Splošni pogoji za potek in gradnjo komunalne in energetske infrastrukture so:</w:t>
      </w:r>
    </w:p>
    <w:p w:rsidR="00223BE4" w:rsidRDefault="00223BE4" w:rsidP="00223BE4">
      <w:pPr>
        <w:jc w:val="both"/>
      </w:pPr>
      <w:r>
        <w:t>– objekti znotraj območja morajo imeti dostop do javne ceste in biti priključeni na vodovodno omrežje, kanalizacijsko omrežje (po njegovi izgradnji), elektroenergetsko omrežje in telekomunikacijsko omrežje (opcijsko),</w:t>
      </w:r>
    </w:p>
    <w:p w:rsidR="00223BE4" w:rsidRDefault="00223BE4" w:rsidP="00223BE4">
      <w:pPr>
        <w:jc w:val="both"/>
      </w:pPr>
      <w:r>
        <w:t>– gradnja komunalnih naprav mora potekati usklajeno,</w:t>
      </w:r>
    </w:p>
    <w:p w:rsidR="00223BE4" w:rsidRDefault="00223BE4" w:rsidP="00223BE4">
      <w:pPr>
        <w:jc w:val="both"/>
      </w:pPr>
      <w:r>
        <w:t>– dopustne so delne in začasne ureditve, ki morajo biti v skladu s programi upravljalcev komunalnih vodov in morajo biti izvedene tako, da jih bo možno vključiti v končno fazo ureditve posameznega voda.</w:t>
      </w:r>
    </w:p>
    <w:p w:rsidR="00223BE4" w:rsidRDefault="00223BE4" w:rsidP="00223BE4">
      <w:pPr>
        <w:jc w:val="both"/>
      </w:pPr>
      <w:r>
        <w:t>(5) Za območje urejanja OPPN je bila izdelana tudi Prometa študija št. 12/2014 z dne julij 2014.</w:t>
      </w:r>
    </w:p>
    <w:p w:rsidR="00223BE4" w:rsidRDefault="00223BE4" w:rsidP="00E86A80">
      <w:pPr>
        <w:jc w:val="center"/>
      </w:pPr>
      <w:r>
        <w:t>17. člen</w:t>
      </w:r>
    </w:p>
    <w:p w:rsidR="00223BE4" w:rsidRDefault="00223BE4" w:rsidP="00E86A80">
      <w:pPr>
        <w:jc w:val="center"/>
      </w:pPr>
      <w:r>
        <w:t>(mirujoč promet, parkirne površine)</w:t>
      </w:r>
    </w:p>
    <w:p w:rsidR="00223BE4" w:rsidRDefault="00223BE4" w:rsidP="00223BE4">
      <w:pPr>
        <w:jc w:val="both"/>
      </w:pPr>
      <w:r>
        <w:t>(1) Mirujoči promet se zagotovi z ustreznim številom parkirnih mest. V skladu z določili občinskega prostorskega načrta je potrebno projektirati in urediti parkirna mesta ter prostor za manipulacijo vozil.</w:t>
      </w:r>
    </w:p>
    <w:p w:rsidR="00223BE4" w:rsidRDefault="00223BE4" w:rsidP="00223BE4">
      <w:pPr>
        <w:jc w:val="both"/>
      </w:pPr>
      <w:r>
        <w:t>(2) Na vseh zemljiščih namenjenih za gradnjo je potrebno poleg števila parkirnih mest, določenih po normativih, za objekte oziroma dejavnosti zagotoviti še najmanj 20 % dodatnih parkirnih mest za kolesa in druga enosledna vozila, vendar ne manj kot 2 parkirni mesti.</w:t>
      </w:r>
    </w:p>
    <w:p w:rsidR="00223BE4" w:rsidRDefault="00223BE4" w:rsidP="00223BE4">
      <w:pPr>
        <w:jc w:val="both"/>
      </w:pPr>
      <w:r>
        <w:t>(3) Pri urejanju parkirnih površin je potrebno v skladu s predpisi zagotoviti parkirna mesta, rezervirana za invalidne osebe.</w:t>
      </w:r>
    </w:p>
    <w:p w:rsidR="00223BE4" w:rsidRDefault="00223BE4" w:rsidP="00223BE4">
      <w:pPr>
        <w:jc w:val="both"/>
      </w:pPr>
      <w:r>
        <w:t>(4) Parkirne površine na nivoju terena, ki so večje od 10 parkirnih mest je treba ozeleniti. Drevesa morajo biti po parkirišču čim bolj enakomerno razporejena.</w:t>
      </w:r>
    </w:p>
    <w:p w:rsidR="00223BE4" w:rsidRDefault="00223BE4" w:rsidP="00223BE4">
      <w:pPr>
        <w:jc w:val="both"/>
      </w:pPr>
      <w:r>
        <w:t xml:space="preserve">(5) Izjema sta objekta trgovina KGZ </w:t>
      </w:r>
      <w:proofErr w:type="spellStart"/>
      <w:r>
        <w:t>z.o.o</w:t>
      </w:r>
      <w:proofErr w:type="spellEnd"/>
      <w:r>
        <w:t xml:space="preserve">. in skladiščni objekt KGZ </w:t>
      </w:r>
      <w:proofErr w:type="spellStart"/>
      <w:r>
        <w:t>z.o.o</w:t>
      </w:r>
      <w:proofErr w:type="spellEnd"/>
      <w:r>
        <w:t>., kjer parkirna mesta ni potrebno ozeleniti in zasaditi z drevesi.</w:t>
      </w:r>
    </w:p>
    <w:p w:rsidR="00E86A80" w:rsidRDefault="00E86A80" w:rsidP="00223BE4">
      <w:pPr>
        <w:jc w:val="both"/>
      </w:pPr>
      <w:r w:rsidRPr="00402F8D">
        <w:t>(6)</w:t>
      </w:r>
      <w:r w:rsidRPr="00402F8D">
        <w:rPr>
          <w:rFonts w:eastAsia="ArialMT"/>
        </w:rPr>
        <w:t xml:space="preserve"> Izjema glede ozelenitve je tudi objekt gasilsko reševalnega centra Občine Šmartno pri Litiji in Gasilske zveze Občine Šmartno pri Litiji, kjer parkirna mesta ni potrebno ozeleniti in zasaditi z drevesi</w:t>
      </w:r>
      <w:r w:rsidR="006578DB">
        <w:rPr>
          <w:rFonts w:eastAsia="ArialMT"/>
        </w:rPr>
        <w:t>.</w:t>
      </w:r>
    </w:p>
    <w:p w:rsidR="00223BE4" w:rsidRDefault="00223BE4" w:rsidP="00E86A80">
      <w:pPr>
        <w:jc w:val="center"/>
      </w:pPr>
      <w:r>
        <w:t>18. člen</w:t>
      </w:r>
    </w:p>
    <w:p w:rsidR="00223BE4" w:rsidRDefault="00223BE4" w:rsidP="00E86A80">
      <w:pPr>
        <w:jc w:val="center"/>
      </w:pPr>
      <w:r>
        <w:t>(kanalizacija)</w:t>
      </w:r>
    </w:p>
    <w:p w:rsidR="00223BE4" w:rsidRDefault="00223BE4" w:rsidP="00223BE4">
      <w:pPr>
        <w:jc w:val="both"/>
      </w:pPr>
      <w:r>
        <w:t>(1) V ureditvenem območju OPPN je predvidena kanalizacija ločenega sistema. Potekala bo po trasah dovoznih cest v območju OPPN.</w:t>
      </w:r>
    </w:p>
    <w:p w:rsidR="00223BE4" w:rsidRDefault="00223BE4" w:rsidP="00223BE4">
      <w:pPr>
        <w:jc w:val="both"/>
      </w:pPr>
      <w:r>
        <w:t>(2) Na kanalizacijo padavinske vode se bodo priključevale vse padavinske vode s ceste ter padavinske vode z utrjenih površin in streh objektov. Vse padavinske vode z utrjenih površin objektov morajo biti pred iztekom v javno kanalizacijo očiščene preko internega lovilca olj.</w:t>
      </w:r>
    </w:p>
    <w:p w:rsidR="00223BE4" w:rsidRDefault="00223BE4" w:rsidP="00223BE4">
      <w:pPr>
        <w:jc w:val="both"/>
      </w:pPr>
      <w:r>
        <w:t>(3) Javna meteorna kanalizacija se odvaja v naravne meteorne odvodnike.</w:t>
      </w:r>
    </w:p>
    <w:p w:rsidR="00223BE4" w:rsidRDefault="00223BE4" w:rsidP="00223BE4">
      <w:pPr>
        <w:jc w:val="both"/>
      </w:pPr>
      <w:r>
        <w:t>(4) Pri projektiranju je potrebno upoštevati smernice, ki jih je izdalo Javno komunalno stanovanjsko podjetje Litija d.o.o. po številko SM-8775-2013-018 z dne 12. 9. 2013.</w:t>
      </w:r>
    </w:p>
    <w:p w:rsidR="00223BE4" w:rsidRDefault="00223BE4" w:rsidP="00E86A80">
      <w:pPr>
        <w:jc w:val="center"/>
      </w:pPr>
      <w:r>
        <w:t>19. člen</w:t>
      </w:r>
    </w:p>
    <w:p w:rsidR="00223BE4" w:rsidRDefault="00223BE4" w:rsidP="00E86A80">
      <w:pPr>
        <w:jc w:val="center"/>
      </w:pPr>
      <w:r>
        <w:t>(vodovod)</w:t>
      </w:r>
    </w:p>
    <w:p w:rsidR="00223BE4" w:rsidRDefault="00223BE4" w:rsidP="00223BE4">
      <w:pPr>
        <w:jc w:val="both"/>
      </w:pPr>
      <w:r>
        <w:t>(1) Objekti v ureditvenem območju OPPN bodo priključeni na vodovod v območju, z navezavo na obstoječe vodovodno omrežje.</w:t>
      </w:r>
    </w:p>
    <w:p w:rsidR="00223BE4" w:rsidRDefault="00223BE4" w:rsidP="00223BE4">
      <w:pPr>
        <w:jc w:val="both"/>
      </w:pPr>
      <w:r>
        <w:t>(2) Pri projektiranju je potrebno upoštevati smernice, ki jih je izdalo Javno komunalno stanovanjsko podjetje Litija d.o.o. pod številko SM-8775-2013-018 z dne 12. 9. 2013.</w:t>
      </w:r>
    </w:p>
    <w:p w:rsidR="00223BE4" w:rsidRDefault="00223BE4" w:rsidP="00E86A80">
      <w:pPr>
        <w:jc w:val="center"/>
      </w:pPr>
      <w:r>
        <w:t>20. člen</w:t>
      </w:r>
    </w:p>
    <w:p w:rsidR="00223BE4" w:rsidRDefault="00223BE4" w:rsidP="00E86A80">
      <w:pPr>
        <w:jc w:val="center"/>
      </w:pPr>
      <w:r>
        <w:t>(oskrba z elektriko)</w:t>
      </w:r>
    </w:p>
    <w:p w:rsidR="00223BE4" w:rsidRDefault="00223BE4" w:rsidP="00223BE4">
      <w:pPr>
        <w:jc w:val="both"/>
      </w:pPr>
      <w:r>
        <w:t xml:space="preserve">(1) Na območju OPPN se že nahajajo elektroenergetski objekti in naprave v upravljanju podjetja Elektro Ljubljana </w:t>
      </w:r>
      <w:proofErr w:type="spellStart"/>
      <w:r>
        <w:t>d.d</w:t>
      </w:r>
      <w:proofErr w:type="spellEnd"/>
      <w:r>
        <w:t>..</w:t>
      </w:r>
    </w:p>
    <w:p w:rsidR="00223BE4" w:rsidRDefault="00223BE4" w:rsidP="00223BE4">
      <w:pPr>
        <w:jc w:val="both"/>
      </w:pPr>
      <w:r>
        <w:t>(2) Napajanje novih objektov in objektov predvidenih za rekonstrukcijo na območju enote urejanja ŠM 14/3 in ŠM 14/4 se zagotovi preko obstoječega NN KB izvoda iz TP 20/0,4 kV Šmartno skladno s predlagano rešitvijo v izdanih Projektnih pogojih št. 80/2014 z dne 18. 2. 2014.</w:t>
      </w:r>
    </w:p>
    <w:p w:rsidR="00223BE4" w:rsidRDefault="00223BE4" w:rsidP="00223BE4">
      <w:pPr>
        <w:jc w:val="both"/>
      </w:pPr>
      <w:r>
        <w:t>(3) Za oskrbo predvidenih objektov na območju enote urejanja ŠM 14/2 bo potrebno zgraditi nov NN zemeljski izvod iz obstoječe TP 20/0,4 kV Šmartno Miška. Omenjen NN izvod mora biti izveden z zemeljskim vodom minimalnega tipiziranega prereza Al 4x150+1,5 mm2 oziroma Al 4x240+1,5 mm2 po predhodno izdelani dokumentaciji (predlog podan v prilogi 2) oziroma se oskrbo objektov zagotovi iz predvidene TP 20/0,4 kV iz naslednje točke preko NN.</w:t>
      </w:r>
    </w:p>
    <w:p w:rsidR="00223BE4" w:rsidRDefault="00223BE4" w:rsidP="00223BE4">
      <w:pPr>
        <w:jc w:val="both"/>
      </w:pPr>
      <w:r>
        <w:t xml:space="preserve">(4) Za napajanje objektov na severnem delu ureditvenega območja, na enoti urejanja ŠM 14/1 pa bo v primeru ocenjene priključne moči iz osnutka odloka potrebno skladno z 2. in 3. točko Tehničnih pogojev v Smernicah k OPPN št. 26/2014 izdanih z dne 13. 1. 2014 zgraditi novo TP 20/0,4 kV. Slednja se vključi v SN omrežje z </w:t>
      </w:r>
      <w:proofErr w:type="spellStart"/>
      <w:r>
        <w:t>vzankanjem</w:t>
      </w:r>
      <w:proofErr w:type="spellEnd"/>
      <w:r>
        <w:t xml:space="preserve"> v načrtovan SN 20 kV zemeljski vod med TP 20/0,4 kV Šmartno Ustje in TP 20/0,4 kV Šmartno Tesar (predlog podan v prilogi 1). Omenjeni SN priključni vod mora biti izveden z vodniki minimalnega tipiziranega prereza Al 150 mm2.</w:t>
      </w:r>
    </w:p>
    <w:p w:rsidR="00223BE4" w:rsidRDefault="00223BE4" w:rsidP="00223BE4">
      <w:pPr>
        <w:jc w:val="both"/>
      </w:pPr>
      <w:r>
        <w:t xml:space="preserve">(5) V povezovalni poti, ki prečka potok Reka pa je zaradi kasnejše možne </w:t>
      </w:r>
      <w:proofErr w:type="spellStart"/>
      <w:r>
        <w:t>faznosti</w:t>
      </w:r>
      <w:proofErr w:type="spellEnd"/>
      <w:r>
        <w:t xml:space="preserve"> priključevanja objektov na distribucijsko omrežje potrebno predvideti elektro kabelsko kanalizacijo.</w:t>
      </w:r>
    </w:p>
    <w:p w:rsidR="00223BE4" w:rsidRDefault="00223BE4" w:rsidP="00223BE4">
      <w:pPr>
        <w:jc w:val="both"/>
      </w:pPr>
      <w:r>
        <w:t>(6) Zaradi ohlapno opredeljenih priključnih moč naj se skladno s 3. točko Ostalih pogojev izdanih smernic v predlogu odloka k OPPN dopušča odstopanja od poteka tras in naprav elektroenergetske infrastrukture, če so pridobljene rešitve, ki so primernejše s tehničnega vidika in njihove prostorske umestitve.</w:t>
      </w:r>
    </w:p>
    <w:p w:rsidR="00223BE4" w:rsidRDefault="00223BE4" w:rsidP="00E86A80">
      <w:pPr>
        <w:jc w:val="center"/>
      </w:pPr>
      <w:r>
        <w:t>21. člen</w:t>
      </w:r>
    </w:p>
    <w:p w:rsidR="00223BE4" w:rsidRDefault="00223BE4" w:rsidP="00E86A80">
      <w:pPr>
        <w:jc w:val="center"/>
      </w:pPr>
      <w:r>
        <w:t>(telekomunikacijsko omrežje)</w:t>
      </w:r>
    </w:p>
    <w:p w:rsidR="00223BE4" w:rsidRDefault="00223BE4" w:rsidP="00223BE4">
      <w:pPr>
        <w:jc w:val="both"/>
      </w:pPr>
      <w:r>
        <w:t>(1) Predvidena ni priključitev objektov na telekomunikacijsko omrežje.</w:t>
      </w:r>
    </w:p>
    <w:p w:rsidR="00223BE4" w:rsidRDefault="00223BE4" w:rsidP="00223BE4">
      <w:pPr>
        <w:jc w:val="both"/>
      </w:pPr>
      <w:r>
        <w:t>(2) V primeru priključitve objektov na javno TK omrežje je potrebno izdelati projektno dokumentacijo. Predvidi naj se TK kabelska kanalizacija z ustreznimi cevmi in TK jaški s tipskimi pokrovi Telekom.</w:t>
      </w:r>
    </w:p>
    <w:p w:rsidR="00223BE4" w:rsidRDefault="00223BE4" w:rsidP="00E86A80">
      <w:pPr>
        <w:jc w:val="center"/>
      </w:pPr>
      <w:r>
        <w:t>22. člen</w:t>
      </w:r>
    </w:p>
    <w:p w:rsidR="00223BE4" w:rsidRDefault="00223BE4" w:rsidP="00E86A80">
      <w:pPr>
        <w:jc w:val="center"/>
      </w:pPr>
      <w:r>
        <w:t>(ogrevanje)</w:t>
      </w:r>
    </w:p>
    <w:p w:rsidR="00223BE4" w:rsidRDefault="00223BE4" w:rsidP="00223BE4">
      <w:pPr>
        <w:jc w:val="both"/>
      </w:pPr>
      <w:r>
        <w:t>Znotraj območja OPPN je predviden individualni način ogrevanja. Dovoljeni so tudi drugi načini ogrevanja v skladu z energetsko usmeritvijo občine.</w:t>
      </w:r>
    </w:p>
    <w:p w:rsidR="00223BE4" w:rsidRDefault="00223BE4" w:rsidP="00E86A80">
      <w:pPr>
        <w:jc w:val="center"/>
      </w:pPr>
      <w:r>
        <w:t>23. člen</w:t>
      </w:r>
    </w:p>
    <w:p w:rsidR="00223BE4" w:rsidRDefault="00223BE4" w:rsidP="00E86A80">
      <w:pPr>
        <w:jc w:val="center"/>
      </w:pPr>
      <w:r>
        <w:t>(ravnanje z odpadki)</w:t>
      </w:r>
    </w:p>
    <w:p w:rsidR="00223BE4" w:rsidRDefault="00223BE4" w:rsidP="00223BE4">
      <w:pPr>
        <w:jc w:val="both"/>
      </w:pPr>
      <w:r>
        <w:t>(1) Prostori za odlaganje odpadkov morajo biti locirani v skladu z Odlokom o načinu izvajanja gospodarske javne službe zbiranja in prevoza komunalnih odpadkov ter odlaganja ostankov predelave ali odstranjevanja komunalnih odpadkov na območju Občine Šmartno pri Litiji.</w:t>
      </w:r>
    </w:p>
    <w:p w:rsidR="00223BE4" w:rsidRDefault="00223BE4" w:rsidP="00223BE4">
      <w:pPr>
        <w:jc w:val="both"/>
      </w:pPr>
      <w:r>
        <w:t>(2) Prevzemno mesto za odpadke mora biti dostopno vozilom za neoviran prevzem odpadkov, urejeno na prostem in je lahko istočasno tudi mesto praznjenja zabojnikov v vozilo oziroma sme biti oddaljeno od mesta praznjenja zabojnikov največ 7 m. Med prevzemnim mestom in mestom praznjenja zabojnikov ne sme biti stopnic, robnikov ali drugih ovir.</w:t>
      </w:r>
    </w:p>
    <w:p w:rsidR="00223BE4" w:rsidRDefault="00223BE4" w:rsidP="00223BE4">
      <w:pPr>
        <w:jc w:val="both"/>
      </w:pPr>
      <w:r>
        <w:t>(3) Zbiralnice odpadkov so praviloma nadzemne in umeščene na utrjene javne površine. Zbiralnice odpadkov so praviloma razporejene tako, da zajemajo gravitacijsko območje največ 300 prebivalcev. Znotraj naselbinskih jeder ekološki otoki niso zaželeni. V primeru, da ni alternativne rešitve, naj bodo čim bolj zakriti in nevpadljivi. Priporoča se uporaba naravnih materialov, prilagojenih funkciji, strukturi naselja in krajini.</w:t>
      </w:r>
    </w:p>
    <w:p w:rsidR="00223BE4" w:rsidRDefault="00223BE4" w:rsidP="00223BE4">
      <w:pPr>
        <w:jc w:val="both"/>
      </w:pPr>
      <w:r>
        <w:t>VI. REŠITVE IN UKREPI ZA CELOSTNO OHRANJANJE KULTURNE DEDIŠČINE</w:t>
      </w:r>
    </w:p>
    <w:p w:rsidR="00223BE4" w:rsidRDefault="00223BE4" w:rsidP="00E86A80">
      <w:pPr>
        <w:jc w:val="center"/>
      </w:pPr>
      <w:r>
        <w:t>24. člen</w:t>
      </w:r>
    </w:p>
    <w:p w:rsidR="00223BE4" w:rsidRDefault="00223BE4" w:rsidP="00E86A80">
      <w:pPr>
        <w:jc w:val="center"/>
      </w:pPr>
      <w:r>
        <w:t>(ohranjanje kulturne dediščine)</w:t>
      </w:r>
    </w:p>
    <w:p w:rsidR="00223BE4" w:rsidRDefault="00223BE4" w:rsidP="00223BE4">
      <w:pPr>
        <w:jc w:val="both"/>
      </w:pPr>
      <w:r>
        <w:t>(1) Obravnavano območje OPPN z oznako ŠM_14 Območje centralnih dejavnosti s parkom – Šmartno vzhod ob obvoznici ne posega na registrirane enote kulturne dediščine.</w:t>
      </w:r>
    </w:p>
    <w:p w:rsidR="00223BE4" w:rsidRDefault="00223BE4" w:rsidP="00223BE4">
      <w:pPr>
        <w:jc w:val="both"/>
      </w:pPr>
      <w:r>
        <w:t>(2) Na obravnavanem območju prostorskega akta ni registriranih enot kulturne dediščine, zato konkretnih usmeritev, ki bi izhajale iz varstvenih režimov kulturne dediščine ni.</w:t>
      </w:r>
    </w:p>
    <w:p w:rsidR="00223BE4" w:rsidRDefault="00223BE4" w:rsidP="00223BE4">
      <w:pPr>
        <w:jc w:val="both"/>
      </w:pPr>
      <w:r>
        <w:t>(3) V primeru, da predhodne arheološke raziskave ne bodo opravljene, je potrebno v roku 14 dni pred pričetkom gradbenih del pisno obvestiti ZVKDS OE Ljubljana zaradi izvedbe strokovnega konservatorskega nadzora.</w:t>
      </w:r>
    </w:p>
    <w:p w:rsidR="00223BE4" w:rsidRDefault="00223BE4" w:rsidP="00223BE4">
      <w:pPr>
        <w:jc w:val="both"/>
      </w:pPr>
      <w:r>
        <w:t>VII. REŠITVE IN UKREPI ZA VAROVANJE OKOLJA, NARAVNIH VIROV IN OHRANJANJE NARAVE</w:t>
      </w:r>
    </w:p>
    <w:p w:rsidR="00223BE4" w:rsidRDefault="00223BE4" w:rsidP="00E86A80">
      <w:pPr>
        <w:jc w:val="center"/>
      </w:pPr>
      <w:r>
        <w:t>25. člen</w:t>
      </w:r>
    </w:p>
    <w:p w:rsidR="00223BE4" w:rsidRDefault="00223BE4" w:rsidP="00E86A80">
      <w:pPr>
        <w:jc w:val="center"/>
      </w:pPr>
      <w:r>
        <w:t>(tla, varstvo podtalnice in površinskih vodotokov)</w:t>
      </w:r>
    </w:p>
    <w:p w:rsidR="00223BE4" w:rsidRDefault="00223BE4" w:rsidP="00223BE4">
      <w:pPr>
        <w:jc w:val="both"/>
      </w:pPr>
      <w:r>
        <w:t>(1) Obravnavano območje OPPN z oznako ŠM_14 Območje centralnih dejavnosti s parkom – Šmartno vzhod ob obvoznici je erozijsko ogroženo. Delno se obravnavano območje OPPN z oznako ŠM_14 Območje centralnih dejavnosti s parkom – Šmartno vzhod ob obvoznici tudi nahaja v vodovarstvenem pasu potoka Reka.</w:t>
      </w:r>
    </w:p>
    <w:p w:rsidR="00223BE4" w:rsidRDefault="00223BE4" w:rsidP="00223BE4">
      <w:pPr>
        <w:jc w:val="both"/>
      </w:pPr>
      <w:r>
        <w:t>(2) Za objekte v erozijskem območju je potrebno v skladu z veljavnimi predpisi v sklopu projektne dokumentacije PGD izdelati Geološko-geomehansko poročilo. Hidrološko-hidravličnega poročila za objekte ni potrebno izdelati.</w:t>
      </w:r>
    </w:p>
    <w:p w:rsidR="00223BE4" w:rsidRDefault="00223BE4" w:rsidP="00E86A80">
      <w:pPr>
        <w:jc w:val="center"/>
      </w:pPr>
      <w:r>
        <w:t>26. člen</w:t>
      </w:r>
    </w:p>
    <w:p w:rsidR="00223BE4" w:rsidRDefault="00223BE4" w:rsidP="00E86A80">
      <w:pPr>
        <w:jc w:val="center"/>
      </w:pPr>
      <w:r>
        <w:t>(varstvo zraka)</w:t>
      </w:r>
    </w:p>
    <w:p w:rsidR="00223BE4" w:rsidRDefault="00223BE4" w:rsidP="00223BE4">
      <w:pPr>
        <w:jc w:val="both"/>
      </w:pPr>
      <w:r>
        <w:t>Po končani izvedbi OPPN se onesnaženje zraka ne bo povečalo.</w:t>
      </w:r>
    </w:p>
    <w:p w:rsidR="00223BE4" w:rsidRDefault="00223BE4" w:rsidP="00E86A80">
      <w:pPr>
        <w:jc w:val="center"/>
      </w:pPr>
      <w:r>
        <w:t>27. člen</w:t>
      </w:r>
    </w:p>
    <w:p w:rsidR="00223BE4" w:rsidRDefault="00223BE4" w:rsidP="00E86A80">
      <w:pPr>
        <w:jc w:val="center"/>
      </w:pPr>
      <w:r>
        <w:t>(varstvo pred hrupom)</w:t>
      </w:r>
    </w:p>
    <w:p w:rsidR="00223BE4" w:rsidRDefault="00223BE4" w:rsidP="00223BE4">
      <w:pPr>
        <w:jc w:val="both"/>
      </w:pPr>
      <w:r>
        <w:t>(1) Območje OPPN je opredeljeno s III. stopnjo varstva pred hrupom. Upošteva se predpise o emisijskih normah pri gradbeni mehanizaciji in prevoznih sredstvih. Vsa hrupna dela se izvaja v dnevnem času v skladu s predpisi o varstvu pred hrupom. Pri projektiranju, gradnji in obratovanju objektov in naprav morajo projektanti, izvajalci in investitorji upoštevati določbe o maksimalno dovoljenih ravneh hrupa.</w:t>
      </w:r>
    </w:p>
    <w:p w:rsidR="00223BE4" w:rsidRDefault="00223BE4" w:rsidP="00223BE4">
      <w:pPr>
        <w:jc w:val="both"/>
      </w:pPr>
      <w:r>
        <w:t>(2) Za objekte je potrebno v skladu z veljavnimi predpisi v sklopu projektne dokumentacije PGD izdelati elaborat Zaščite pred hrupom in Izkaz zaščite pred hrupom.</w:t>
      </w:r>
    </w:p>
    <w:p w:rsidR="00223BE4" w:rsidRDefault="00223BE4" w:rsidP="00E86A80">
      <w:pPr>
        <w:jc w:val="center"/>
      </w:pPr>
      <w:r>
        <w:t>28. člen</w:t>
      </w:r>
    </w:p>
    <w:p w:rsidR="00223BE4" w:rsidRDefault="00223BE4" w:rsidP="00E86A80">
      <w:pPr>
        <w:jc w:val="center"/>
      </w:pPr>
      <w:r>
        <w:t>(ohranjanje naravne dediščine)</w:t>
      </w:r>
    </w:p>
    <w:p w:rsidR="00223BE4" w:rsidRDefault="00223BE4" w:rsidP="00223BE4">
      <w:pPr>
        <w:jc w:val="both"/>
      </w:pPr>
      <w:r>
        <w:t>(1) Območje OPPN vključuje potok Reka, ki je pomemben del komunikacijskega in prehranskega koridorja za vidro, ki je zavarovana z Uredbo o zavarovanju prostoživečih vrst. Ta del potoka zagotavlja stalno komunikacijo osebkov vrste, in sicer med obsavskim prostorom ter njegovim zaledjem. Predmetni del potoka Reke v območju OPPN, predstavlja tudi koridor v katerem si vidra aktivno išče hrano.</w:t>
      </w:r>
    </w:p>
    <w:p w:rsidR="00223BE4" w:rsidRDefault="00223BE4" w:rsidP="00223BE4">
      <w:pPr>
        <w:jc w:val="both"/>
      </w:pPr>
      <w:r>
        <w:t>(2) Za varstvo vrste vidre na območju potoka Reka, ki je vključeno v OPPN, naj se upoštevajo naslednje usmeritve ali priporočila:</w:t>
      </w:r>
    </w:p>
    <w:p w:rsidR="00223BE4" w:rsidRDefault="00223BE4" w:rsidP="00223BE4">
      <w:pPr>
        <w:jc w:val="both"/>
      </w:pPr>
      <w:r>
        <w:t>– V vodotok naj se ne postavlja objektov, ki bi oteževali ali onemogočali obstoječo migracijo vodnih organizmov ter negativno vplivali na obstoječi komunikacijski in prehranski koridor vidre.</w:t>
      </w:r>
    </w:p>
    <w:p w:rsidR="00223BE4" w:rsidRDefault="00223BE4" w:rsidP="00223BE4">
      <w:pPr>
        <w:jc w:val="both"/>
      </w:pPr>
      <w:r>
        <w:t>– Ob morebitnem umeščanju premostitev naj se te izvaja tako, da se pod mostom zgradijo suhe police (vsaj enostransko). Polica naj bo umeščena tako, da bo tudi v času najvišjih vodostajev potoka vsaj 15 cm nad najvišjim nivojem vode ter dostopna po kopnem (klančina) in iz vode (stopnice, klančina). Polica naj bo široka vsaj 50 cm.</w:t>
      </w:r>
    </w:p>
    <w:p w:rsidR="00223BE4" w:rsidRDefault="00223BE4" w:rsidP="00223BE4">
      <w:pPr>
        <w:jc w:val="both"/>
      </w:pPr>
      <w:r>
        <w:t>– Avtohtona drevesna in grmovna vegetacija obrežja potoka Reka naj se v območju OPPN ohranja v obstoječem stanju.</w:t>
      </w:r>
    </w:p>
    <w:p w:rsidR="00223BE4" w:rsidRDefault="00223BE4" w:rsidP="00223BE4">
      <w:pPr>
        <w:jc w:val="both"/>
      </w:pPr>
      <w:r>
        <w:t>– Mesta ob potoku Reka, kjer je bila obvodna vegetacija v preteklosti odstranjena, naj se zasadi z avtohtonimi vrstami listavcev, kot so vrbe in črna jelša, na način, da se vzpostavi sklenjen pas avtohtone vegetacije obrežja (ob obeh brežinah).</w:t>
      </w:r>
    </w:p>
    <w:p w:rsidR="00223BE4" w:rsidRDefault="00223BE4" w:rsidP="00223BE4">
      <w:pPr>
        <w:jc w:val="both"/>
      </w:pPr>
      <w:r>
        <w:t>– Območja ob vodotoku naj se ne osvetljuje.</w:t>
      </w:r>
    </w:p>
    <w:p w:rsidR="00223BE4" w:rsidRDefault="00223BE4" w:rsidP="00223BE4">
      <w:pPr>
        <w:jc w:val="both"/>
      </w:pPr>
      <w:r>
        <w:t>– V neposredni bližini vodotoka naj se ne predvideva dejavnosti, ki bi povzročale prekomeren hrup.</w:t>
      </w:r>
    </w:p>
    <w:p w:rsidR="00223BE4" w:rsidRDefault="00223BE4" w:rsidP="00223BE4">
      <w:pPr>
        <w:jc w:val="both"/>
      </w:pPr>
      <w:r>
        <w:t>VIII. REŠITVE IN UKREPI ZA OBRAMBO TER VARSTVO PRED NARAVNIMI IN DRUGIMI NESREČAMI, VKLJUČNO Z VARSTVOM PRED POŽAROM</w:t>
      </w:r>
    </w:p>
    <w:p w:rsidR="00223BE4" w:rsidRDefault="00223BE4" w:rsidP="00E86A80">
      <w:pPr>
        <w:jc w:val="center"/>
      </w:pPr>
      <w:r>
        <w:t>29. člen</w:t>
      </w:r>
    </w:p>
    <w:p w:rsidR="00223BE4" w:rsidRDefault="00223BE4" w:rsidP="00E86A80">
      <w:pPr>
        <w:jc w:val="center"/>
      </w:pPr>
      <w:r>
        <w:t>(splošne določbe)</w:t>
      </w:r>
    </w:p>
    <w:p w:rsidR="00223BE4" w:rsidRDefault="00223BE4" w:rsidP="00223BE4">
      <w:pPr>
        <w:jc w:val="both"/>
      </w:pPr>
      <w:r>
        <w:t>Za območje urejanja ni predvidenih ukrepov za obrambo.</w:t>
      </w:r>
    </w:p>
    <w:p w:rsidR="00223BE4" w:rsidRDefault="00223BE4" w:rsidP="00E86A80">
      <w:pPr>
        <w:jc w:val="center"/>
      </w:pPr>
      <w:r>
        <w:t>30. člen</w:t>
      </w:r>
    </w:p>
    <w:p w:rsidR="00223BE4" w:rsidRDefault="00223BE4" w:rsidP="00E86A80">
      <w:pPr>
        <w:jc w:val="center"/>
      </w:pPr>
      <w:r>
        <w:t>(varstvo pred naravnimi in drugimi nesrečami, vključno z varstvom pred požarom)</w:t>
      </w:r>
    </w:p>
    <w:p w:rsidR="00223BE4" w:rsidRDefault="00223BE4" w:rsidP="00223BE4">
      <w:pPr>
        <w:jc w:val="both"/>
      </w:pPr>
      <w:r>
        <w:t>(1) Za zaščito pred požarom se zagotovi:</w:t>
      </w:r>
    </w:p>
    <w:p w:rsidR="00223BE4" w:rsidRDefault="00223BE4" w:rsidP="00223BE4">
      <w:pPr>
        <w:jc w:val="both"/>
      </w:pPr>
      <w:r>
        <w:t>– pogoje za varen umik ljudi in premoženja,</w:t>
      </w:r>
    </w:p>
    <w:p w:rsidR="00223BE4" w:rsidRDefault="00223BE4" w:rsidP="00223BE4">
      <w:pPr>
        <w:jc w:val="both"/>
      </w:pPr>
      <w:r>
        <w:t>– vire za zadostno oskrbo z vodo za gašenje,</w:t>
      </w:r>
    </w:p>
    <w:p w:rsidR="00223BE4" w:rsidRDefault="00223BE4" w:rsidP="00223BE4">
      <w:pPr>
        <w:jc w:val="both"/>
      </w:pPr>
      <w:r>
        <w:t>– ustrezne odmike med parcelami in objekti ter potrebne protipožarne ločitve z namenom preprečitve širjenja požara na sosednje objekte,</w:t>
      </w:r>
    </w:p>
    <w:p w:rsidR="00223BE4" w:rsidRDefault="00223BE4" w:rsidP="00223BE4">
      <w:pPr>
        <w:jc w:val="both"/>
      </w:pPr>
      <w:r>
        <w:t>– dostope, dovoze in delovne površine za intervencijska vozila.</w:t>
      </w:r>
    </w:p>
    <w:p w:rsidR="00223BE4" w:rsidRDefault="00223BE4" w:rsidP="00223BE4">
      <w:pPr>
        <w:jc w:val="both"/>
      </w:pPr>
      <w:r>
        <w:t>(2) Požarna varnost okoliških objektov se zaradi izvedbe OPPN ne bo spreminjala. V času gradnje in po njej bo zagotovljen dostop in delovne površine za intervencijska vozila in gasilce.</w:t>
      </w:r>
    </w:p>
    <w:p w:rsidR="00223BE4" w:rsidRDefault="00223BE4" w:rsidP="00223BE4">
      <w:pPr>
        <w:jc w:val="both"/>
      </w:pPr>
      <w:r>
        <w:t>(3) V projektu (PGD) je potrebno opredeliti ukrepe za izpolnitev zahtev varstva pred požarom podanih v predpisih, ki določajo varstvo pred požarom in pri tem smiselno upoštevati določila veljavnih podzakonskih aktov.</w:t>
      </w:r>
    </w:p>
    <w:p w:rsidR="00C31177" w:rsidRPr="00402F8D" w:rsidRDefault="00E86A80" w:rsidP="00C31177">
      <w:pPr>
        <w:jc w:val="both"/>
      </w:pPr>
      <w:r w:rsidRPr="00402F8D">
        <w:t xml:space="preserve">(4) Za objekte, ki bodo požarno manj zahtevni objekti, je potrebno v skladu z veljavnimi predpisi v sklopu projektne dokumentacije (PGD) izdelati zasnovo požarne </w:t>
      </w:r>
      <w:r w:rsidR="00C31177">
        <w:t xml:space="preserve">varnosti. </w:t>
      </w:r>
      <w:r w:rsidRPr="00402F8D">
        <w:t>Za objekte, ki bodo požarno zahtevni objekti, je potrebno v skladu z veljavnimi predpisi v sklopu projektne dokumentacije (PGD) izd</w:t>
      </w:r>
      <w:r w:rsidR="00C31177">
        <w:t>elati študijo požarne varnosti.</w:t>
      </w:r>
    </w:p>
    <w:p w:rsidR="00223BE4" w:rsidRDefault="00E86A80" w:rsidP="00E86A80">
      <w:pPr>
        <w:jc w:val="both"/>
      </w:pPr>
      <w:r>
        <w:t xml:space="preserve"> </w:t>
      </w:r>
      <w:r w:rsidR="00223BE4">
        <w:t>(5) Pri projektiranju stavb je potrebno predvideti seizmični pospešek tal z vrednostjo 0,175.</w:t>
      </w:r>
    </w:p>
    <w:p w:rsidR="00223BE4" w:rsidRDefault="00223BE4" w:rsidP="00223BE4">
      <w:pPr>
        <w:jc w:val="both"/>
      </w:pPr>
      <w:r>
        <w:t>(6) Območje urejanja občinskega podrobnega prostorskega načrta se ne nahaja v poplavnih ali erozijskih območjih.</w:t>
      </w:r>
    </w:p>
    <w:p w:rsidR="00223BE4" w:rsidRDefault="00223BE4" w:rsidP="00223BE4">
      <w:pPr>
        <w:jc w:val="both"/>
      </w:pPr>
      <w:r>
        <w:t>(7) Za območje občinskega podrobnega prostorskega načrta niso predvideni ukrepi za obrambo.</w:t>
      </w:r>
    </w:p>
    <w:p w:rsidR="00223BE4" w:rsidRDefault="00223BE4" w:rsidP="00C31177">
      <w:pPr>
        <w:jc w:val="center"/>
      </w:pPr>
      <w:r>
        <w:t>IX. NAČRT PARCELACIJE</w:t>
      </w:r>
    </w:p>
    <w:p w:rsidR="00223BE4" w:rsidRDefault="00223BE4" w:rsidP="00C31177">
      <w:pPr>
        <w:jc w:val="center"/>
      </w:pPr>
      <w:r>
        <w:t>31. člen</w:t>
      </w:r>
    </w:p>
    <w:p w:rsidR="00223BE4" w:rsidRDefault="00223BE4" w:rsidP="00223BE4">
      <w:pPr>
        <w:jc w:val="both"/>
      </w:pPr>
      <w:r>
        <w:t>(1) Območje OPPN vključuje naslednje parcele 418/1-del, 418/2-del, 418/5, 416/5-del, 417/2, 416/7, 1054/17-del, 412/2, 412/1-del, 412/3, 408, 411, 413/1, 409, 410/4, 405/2, 407/1, 1054/</w:t>
      </w:r>
      <w:r w:rsidR="00C31177">
        <w:t>20-del, 421, 425/2, 425/3, 422/6, 422/7</w:t>
      </w:r>
      <w:r>
        <w:t xml:space="preserve">, 430/3-del, 426/6-del, 426/5-del, 426/4-del, 420/2-del, 420/1-del, 72/2, 415/1, 415/4, 414/1, 405/3, 414/4, 414/2, 414/8, 414/10, 414/7, 414/11, 414/6, 414/9, 414/5, 403/10, 402/2, 402/24, 402/22, 402/23, 403/11, 405/4, 401/17, 79, 85/1, 400/2, 400/4-del, 85/6, 85/5, vse </w:t>
      </w:r>
      <w:proofErr w:type="spellStart"/>
      <w:r>
        <w:t>k.o</w:t>
      </w:r>
      <w:proofErr w:type="spellEnd"/>
      <w:r>
        <w:t xml:space="preserve">. Šmartno (šifra </w:t>
      </w:r>
      <w:proofErr w:type="spellStart"/>
      <w:r>
        <w:t>k.o</w:t>
      </w:r>
      <w:proofErr w:type="spellEnd"/>
      <w:r>
        <w:t>. 1847).</w:t>
      </w:r>
    </w:p>
    <w:p w:rsidR="00223BE4" w:rsidRDefault="00223BE4" w:rsidP="00223BE4">
      <w:pPr>
        <w:jc w:val="both"/>
      </w:pPr>
      <w:r>
        <w:t>(2) Na ureditvenem območju OPPN, kjer so predvideni posegi v prostor, parcelacija ni pogoj za pridobitev gradbenega dovoljenja.</w:t>
      </w:r>
    </w:p>
    <w:p w:rsidR="00223BE4" w:rsidRDefault="00223BE4" w:rsidP="00223BE4">
      <w:pPr>
        <w:jc w:val="both"/>
      </w:pPr>
      <w:r>
        <w:t>(3) Skupek večjih parcel ni potrebno združevati v eno samo parcelo. Gradbeno parcelo oziroma zemljišče, kjer so predvideni posegi v prostor lahko sestavlja več parcel hkrati, prav tako skupek delnih parcel.</w:t>
      </w:r>
    </w:p>
    <w:p w:rsidR="00223BE4" w:rsidRDefault="00223BE4" w:rsidP="00C31177">
      <w:pPr>
        <w:jc w:val="center"/>
      </w:pPr>
      <w:r>
        <w:t>X. ETAPNOST IZVEDBE PROSTORSKE UREDITVE</w:t>
      </w:r>
    </w:p>
    <w:p w:rsidR="00223BE4" w:rsidRDefault="00223BE4" w:rsidP="00C31177">
      <w:pPr>
        <w:jc w:val="center"/>
      </w:pPr>
      <w:r>
        <w:t>32. člen</w:t>
      </w:r>
    </w:p>
    <w:p w:rsidR="00223BE4" w:rsidRDefault="00223BE4" w:rsidP="00C31177">
      <w:pPr>
        <w:jc w:val="center"/>
      </w:pPr>
      <w:r>
        <w:t>(etapnost izvedbe)</w:t>
      </w:r>
    </w:p>
    <w:p w:rsidR="00223BE4" w:rsidRDefault="00223BE4" w:rsidP="00223BE4">
      <w:pPr>
        <w:jc w:val="both"/>
      </w:pPr>
      <w:r>
        <w:t>(1) Izvajanje OPPN je razdeljeno v posamezne faze izvedbe, in sicer za vsako posamezno enoto urejanja prostora v območju OPPN.</w:t>
      </w:r>
    </w:p>
    <w:p w:rsidR="00223BE4" w:rsidRDefault="00223BE4" w:rsidP="00223BE4">
      <w:pPr>
        <w:jc w:val="both"/>
      </w:pPr>
      <w:r>
        <w:t>(2) Vsaka posamezna enota urejanja prostora je razdeljena na tri faze izvedbe, in sicer. Prva faza je ureditev komunalne in energetske infrastrukture ter prometne infrastrukture. Druga faza vključuje gradnjo objektov. Tretja faza pa vključuje hortikulturno ureditev območja OPPN.</w:t>
      </w:r>
    </w:p>
    <w:p w:rsidR="00223BE4" w:rsidRDefault="00223BE4" w:rsidP="00223BE4">
      <w:pPr>
        <w:jc w:val="both"/>
      </w:pPr>
      <w:r>
        <w:t>(3) Vsaka enota urejanja prostora se lahko izvaja samostojno in ni odvisna od druge podenote.</w:t>
      </w:r>
    </w:p>
    <w:p w:rsidR="00223BE4" w:rsidRDefault="00223BE4" w:rsidP="00223BE4">
      <w:pPr>
        <w:jc w:val="both"/>
      </w:pPr>
      <w:r>
        <w:t>(4) Izgradnja komunalne in energetske ter prometne infrastrukture ni pogoj za pridobitev gradbenega dovoljenja za objekte.</w:t>
      </w:r>
    </w:p>
    <w:p w:rsidR="00223BE4" w:rsidRDefault="00223BE4" w:rsidP="00223BE4">
      <w:pPr>
        <w:jc w:val="both"/>
      </w:pPr>
      <w:r>
        <w:t>(5) Projektno dokumentacijo se lahko odda na upravno enoto istočasno, tako za komunalno in energetsko ter prometno infrastrukturo, kot tudi za gradnjo objektov.</w:t>
      </w:r>
    </w:p>
    <w:p w:rsidR="00223BE4" w:rsidRDefault="00223BE4" w:rsidP="00C31177">
      <w:pPr>
        <w:jc w:val="center"/>
      </w:pPr>
      <w:r>
        <w:t>XI. VELIKOST DOPUSTNIH ODSTOPANJ OD FUNKCIONALNIH, OBLLIKOVALSKIH IN TEHNIČNIH REŠITEV</w:t>
      </w:r>
    </w:p>
    <w:p w:rsidR="00223BE4" w:rsidRDefault="00223BE4" w:rsidP="00C31177">
      <w:pPr>
        <w:jc w:val="center"/>
      </w:pPr>
      <w:r>
        <w:t>33. člen</w:t>
      </w:r>
    </w:p>
    <w:p w:rsidR="00223BE4" w:rsidRDefault="00223BE4" w:rsidP="00C31177">
      <w:pPr>
        <w:jc w:val="center"/>
      </w:pPr>
      <w:r>
        <w:t>(dopustna odstopanja od načrtovanih rešitev)</w:t>
      </w:r>
    </w:p>
    <w:p w:rsidR="00C31177" w:rsidRDefault="00C31177" w:rsidP="00223BE4">
      <w:pPr>
        <w:jc w:val="both"/>
      </w:pPr>
      <w:r w:rsidRPr="00402F8D">
        <w:rPr>
          <w:szCs w:val="24"/>
        </w:rPr>
        <w:t>(1) Višinska regulacija terena se prilagodi arhitektonskim rešitvam zunanjih ureditev.</w:t>
      </w:r>
    </w:p>
    <w:p w:rsidR="00223BE4" w:rsidRDefault="00223BE4" w:rsidP="00223BE4">
      <w:pPr>
        <w:jc w:val="both"/>
      </w:pPr>
      <w:r>
        <w:t>(2) Komunalni vodi, objekti in naprave:</w:t>
      </w:r>
    </w:p>
    <w:p w:rsidR="00223BE4" w:rsidRDefault="00223BE4" w:rsidP="00223BE4">
      <w:pPr>
        <w:jc w:val="both"/>
      </w:pPr>
      <w:r>
        <w:t>Pri realizaciji so dopustni premiki tras komunalnih naprav in prometnih ureditev od prikazanih, kolikor gre za prilagajanje stanju terena, izboljšavam tehničnih rešitev, ki so primernejše z oblikovalskega, prometno-tehničnega, ozelenitvenega ali okoljevarstvenega vidika, s katerimi pa se ne smejo poslabšati prostorski in okoljski pogoji ob upoštevanju veljavnih predpisov za tovrstna omrežja in naprave. Pod enakimi pogoji je za izboljšanje stanja opremljenosti območja možno izvesti dodatno podzemno gospodarsko javno infrastrukturo.</w:t>
      </w:r>
    </w:p>
    <w:p w:rsidR="00223BE4" w:rsidRDefault="00223BE4" w:rsidP="00C31177">
      <w:pPr>
        <w:jc w:val="center"/>
      </w:pPr>
      <w:r>
        <w:t>34. člen</w:t>
      </w:r>
    </w:p>
    <w:p w:rsidR="00223BE4" w:rsidRDefault="00223BE4" w:rsidP="00C31177">
      <w:pPr>
        <w:jc w:val="center"/>
      </w:pPr>
      <w:r>
        <w:t>(nadzor)</w:t>
      </w:r>
    </w:p>
    <w:p w:rsidR="00223BE4" w:rsidRDefault="00223BE4" w:rsidP="00223BE4">
      <w:pPr>
        <w:jc w:val="both"/>
      </w:pPr>
      <w:r>
        <w:t>Nadzor nad izvajanjem tega odloka opravljajo pristojne republiške in občinske inšpekcijske službe.</w:t>
      </w:r>
    </w:p>
    <w:p w:rsidR="00223BE4" w:rsidRDefault="00223BE4" w:rsidP="00C31177">
      <w:pPr>
        <w:jc w:val="center"/>
      </w:pPr>
      <w:r>
        <w:t>XII. USMERITVE GLEDE HRAMBE NAČRTA</w:t>
      </w:r>
    </w:p>
    <w:p w:rsidR="00223BE4" w:rsidRDefault="00223BE4" w:rsidP="00C31177">
      <w:pPr>
        <w:jc w:val="center"/>
      </w:pPr>
      <w:r>
        <w:t>35. člen</w:t>
      </w:r>
    </w:p>
    <w:p w:rsidR="00223BE4" w:rsidRDefault="00223BE4" w:rsidP="00C31177">
      <w:pPr>
        <w:jc w:val="center"/>
      </w:pPr>
      <w:r>
        <w:t>(vpogled OPPN)</w:t>
      </w:r>
    </w:p>
    <w:p w:rsidR="00223BE4" w:rsidRDefault="00223BE4" w:rsidP="00223BE4">
      <w:pPr>
        <w:jc w:val="both"/>
      </w:pPr>
      <w:r>
        <w:t>Občinski podrobni prostorski načrt je stalno na vpogled na Občini Šmartno pri Litiji.</w:t>
      </w:r>
    </w:p>
    <w:p w:rsidR="00223BE4" w:rsidRDefault="00223BE4" w:rsidP="00C31177">
      <w:pPr>
        <w:jc w:val="center"/>
      </w:pPr>
      <w:r>
        <w:t>36. člen</w:t>
      </w:r>
    </w:p>
    <w:p w:rsidR="00223BE4" w:rsidRDefault="00223BE4" w:rsidP="00C31177">
      <w:pPr>
        <w:jc w:val="center"/>
      </w:pPr>
      <w:r>
        <w:t>(uveljavitev)</w:t>
      </w:r>
    </w:p>
    <w:p w:rsidR="00223BE4" w:rsidRDefault="00223BE4" w:rsidP="00223BE4">
      <w:pPr>
        <w:jc w:val="both"/>
      </w:pPr>
      <w:r>
        <w:t>Ta odlok začne veljati osmi dan po objavi v Uradnem listu Republike Slovenije.</w:t>
      </w:r>
    </w:p>
    <w:p w:rsidR="00351BC1" w:rsidRPr="00DC6634" w:rsidRDefault="00351BC1" w:rsidP="00351BC1">
      <w:pPr>
        <w:jc w:val="center"/>
      </w:pPr>
      <w:r w:rsidRPr="00DC6634">
        <w:t>___________________________</w:t>
      </w:r>
    </w:p>
    <w:p w:rsidR="00351BC1" w:rsidRDefault="00351BC1" w:rsidP="00351BC1">
      <w:pPr>
        <w:jc w:val="both"/>
        <w:rPr>
          <w:rFonts w:ascii="Arial" w:hAnsi="Arial" w:cs="Arial"/>
          <w:noProof/>
          <w:sz w:val="20"/>
        </w:rPr>
      </w:pPr>
      <w:r w:rsidRPr="00626695">
        <w:t xml:space="preserve">Odlok </w:t>
      </w:r>
      <w:r>
        <w:t>spremembah in dopolnitvah Odloka o</w:t>
      </w:r>
      <w:r w:rsidRPr="00626695">
        <w:t xml:space="preserve"> občinskem podrobnem prostorskem načrtu za območje enote urejanja prostora z oznako ŠM_14 Območje centralnih dejavnosti s parkom – Šmartno vzhod ob obvoznici</w:t>
      </w:r>
      <w:r>
        <w:t xml:space="preserve"> </w:t>
      </w:r>
      <w:r>
        <w:rPr>
          <w:rFonts w:ascii="Arial" w:hAnsi="Arial" w:cs="Arial"/>
          <w:noProof/>
          <w:sz w:val="20"/>
        </w:rPr>
        <w:t>(Uradni list št. 14/17)</w:t>
      </w:r>
      <w:r>
        <w:rPr>
          <w:rFonts w:ascii="Arial" w:hAnsi="Arial" w:cs="Arial"/>
          <w:noProof/>
          <w:sz w:val="20"/>
        </w:rPr>
        <w:t xml:space="preserve"> vsebuje naslednje določbe: </w:t>
      </w:r>
    </w:p>
    <w:p w:rsidR="00351BC1" w:rsidRPr="00402F8D" w:rsidRDefault="00351BC1" w:rsidP="00351BC1">
      <w:pPr>
        <w:tabs>
          <w:tab w:val="left" w:pos="399"/>
          <w:tab w:val="num" w:pos="426"/>
          <w:tab w:val="left" w:pos="7371"/>
        </w:tabs>
        <w:spacing w:after="40"/>
        <w:jc w:val="center"/>
        <w:rPr>
          <w:szCs w:val="24"/>
        </w:rPr>
      </w:pPr>
      <w:r>
        <w:rPr>
          <w:szCs w:val="24"/>
        </w:rPr>
        <w:t>»</w:t>
      </w:r>
      <w:r w:rsidRPr="00402F8D">
        <w:rPr>
          <w:szCs w:val="24"/>
        </w:rPr>
        <w:t>10. člen</w:t>
      </w:r>
    </w:p>
    <w:p w:rsidR="00351BC1" w:rsidRPr="00402F8D" w:rsidRDefault="00351BC1" w:rsidP="00351BC1">
      <w:pPr>
        <w:rPr>
          <w:szCs w:val="24"/>
        </w:rPr>
      </w:pPr>
      <w:r w:rsidRPr="00402F8D">
        <w:rPr>
          <w:szCs w:val="24"/>
        </w:rPr>
        <w:t>Dopolnijo se vsi posamezni listi grafičnega dela OPPN, kjer se prikazujejo območja urejanja.</w:t>
      </w:r>
    </w:p>
    <w:p w:rsidR="00351BC1" w:rsidRPr="00402F8D" w:rsidRDefault="00351BC1" w:rsidP="00351BC1">
      <w:pPr>
        <w:tabs>
          <w:tab w:val="left" w:pos="399"/>
          <w:tab w:val="num" w:pos="426"/>
          <w:tab w:val="left" w:pos="7371"/>
        </w:tabs>
        <w:spacing w:after="40"/>
        <w:jc w:val="center"/>
        <w:rPr>
          <w:szCs w:val="24"/>
        </w:rPr>
      </w:pPr>
    </w:p>
    <w:p w:rsidR="00351BC1" w:rsidRPr="00402F8D" w:rsidRDefault="00351BC1" w:rsidP="00351BC1">
      <w:pPr>
        <w:tabs>
          <w:tab w:val="left" w:pos="399"/>
          <w:tab w:val="num" w:pos="426"/>
          <w:tab w:val="left" w:pos="7371"/>
        </w:tabs>
        <w:spacing w:after="40"/>
        <w:jc w:val="center"/>
        <w:rPr>
          <w:szCs w:val="24"/>
        </w:rPr>
      </w:pPr>
      <w:r w:rsidRPr="00402F8D">
        <w:rPr>
          <w:szCs w:val="24"/>
        </w:rPr>
        <w:t>11. člen</w:t>
      </w:r>
    </w:p>
    <w:p w:rsidR="00351BC1" w:rsidRPr="00402F8D" w:rsidRDefault="00351BC1" w:rsidP="00351BC1">
      <w:pPr>
        <w:tabs>
          <w:tab w:val="left" w:pos="399"/>
          <w:tab w:val="num" w:pos="426"/>
          <w:tab w:val="left" w:pos="7371"/>
        </w:tabs>
        <w:spacing w:after="40"/>
        <w:rPr>
          <w:szCs w:val="24"/>
        </w:rPr>
      </w:pPr>
      <w:r w:rsidRPr="00402F8D">
        <w:rPr>
          <w:szCs w:val="24"/>
        </w:rPr>
        <w:t>Ta odlok začne veljati naslednji dan po objavi v Uradnem listu Republike Slovenije.</w:t>
      </w:r>
      <w:r>
        <w:rPr>
          <w:szCs w:val="24"/>
        </w:rPr>
        <w:t>«</w:t>
      </w:r>
    </w:p>
    <w:p w:rsidR="00351BC1" w:rsidRPr="00626695" w:rsidRDefault="00351BC1" w:rsidP="00351BC1">
      <w:pPr>
        <w:jc w:val="both"/>
      </w:pPr>
    </w:p>
    <w:sectPr w:rsidR="00351BC1" w:rsidRPr="006266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A5" w:rsidRDefault="00E347A5" w:rsidP="00626695">
      <w:pPr>
        <w:spacing w:after="0" w:line="240" w:lineRule="auto"/>
      </w:pPr>
      <w:r>
        <w:separator/>
      </w:r>
    </w:p>
  </w:endnote>
  <w:endnote w:type="continuationSeparator" w:id="0">
    <w:p w:rsidR="00E347A5" w:rsidRDefault="00E347A5" w:rsidP="0062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A5" w:rsidRDefault="00E347A5" w:rsidP="00626695">
      <w:pPr>
        <w:spacing w:after="0" w:line="240" w:lineRule="auto"/>
      </w:pPr>
      <w:r>
        <w:separator/>
      </w:r>
    </w:p>
  </w:footnote>
  <w:footnote w:type="continuationSeparator" w:id="0">
    <w:p w:rsidR="00E347A5" w:rsidRDefault="00E347A5" w:rsidP="00626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95" w:rsidRDefault="00626695" w:rsidP="00626695">
    <w:pPr>
      <w:jc w:val="both"/>
    </w:pPr>
    <w:r w:rsidRPr="00626695">
      <w:t xml:space="preserve">Neuradno prečiščeno besedilo </w:t>
    </w:r>
    <w:r>
      <w:t>OPPN</w:t>
    </w:r>
    <w:r w:rsidRPr="00626695">
      <w:t xml:space="preserve"> ŠM_14 Območje centralnih dejavnosti s park</w:t>
    </w:r>
    <w:r>
      <w:t>om – Šmartno vzhod ob obvoznici</w:t>
    </w:r>
  </w:p>
  <w:p w:rsidR="00626695" w:rsidRDefault="0062669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1E2E"/>
    <w:multiLevelType w:val="hybridMultilevel"/>
    <w:tmpl w:val="E482F16C"/>
    <w:lvl w:ilvl="0" w:tplc="709478B4">
      <w:start w:val="1"/>
      <w:numFmt w:val="bullet"/>
      <w:lvlText w:val="-"/>
      <w:lvlJc w:val="left"/>
      <w:pPr>
        <w:ind w:left="1256" w:hanging="360"/>
      </w:pPr>
      <w:rPr>
        <w:rFonts w:ascii="Calibri" w:eastAsiaTheme="minorHAnsi" w:hAnsi="Calibri" w:cs="Calibri"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
    <w:nsid w:val="0AE4006A"/>
    <w:multiLevelType w:val="hybridMultilevel"/>
    <w:tmpl w:val="1F3EF936"/>
    <w:lvl w:ilvl="0" w:tplc="709478B4">
      <w:start w:val="1"/>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D766D1"/>
    <w:multiLevelType w:val="hybridMultilevel"/>
    <w:tmpl w:val="E7AE9846"/>
    <w:lvl w:ilvl="0" w:tplc="62E0A658">
      <w:start w:val="121"/>
      <w:numFmt w:val="bullet"/>
      <w:lvlText w:val="-"/>
      <w:lvlJc w:val="left"/>
      <w:pPr>
        <w:ind w:left="720" w:hanging="360"/>
      </w:pPr>
      <w:rPr>
        <w:rFonts w:ascii="Arial" w:eastAsia="ArialM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5310485"/>
    <w:multiLevelType w:val="hybridMultilevel"/>
    <w:tmpl w:val="03D8F14E"/>
    <w:lvl w:ilvl="0" w:tplc="709478B4">
      <w:start w:val="1"/>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8AD62D4"/>
    <w:multiLevelType w:val="hybridMultilevel"/>
    <w:tmpl w:val="04AE056A"/>
    <w:lvl w:ilvl="0" w:tplc="709478B4">
      <w:start w:val="1"/>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5">
    <w:nsid w:val="7D142EE0"/>
    <w:multiLevelType w:val="hybridMultilevel"/>
    <w:tmpl w:val="FBE06BF4"/>
    <w:lvl w:ilvl="0" w:tplc="BC603C6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E4"/>
    <w:rsid w:val="000C770D"/>
    <w:rsid w:val="00223BE4"/>
    <w:rsid w:val="00294D71"/>
    <w:rsid w:val="00351BC1"/>
    <w:rsid w:val="00626695"/>
    <w:rsid w:val="006578DB"/>
    <w:rsid w:val="00C31177"/>
    <w:rsid w:val="00C62C3F"/>
    <w:rsid w:val="00E347A5"/>
    <w:rsid w:val="00E86A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254E3-B3B9-4A07-9714-FBF9F9BD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1BC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6A80"/>
    <w:pPr>
      <w:ind w:left="720"/>
      <w:contextualSpacing/>
    </w:pPr>
  </w:style>
  <w:style w:type="paragraph" w:styleId="Glava">
    <w:name w:val="header"/>
    <w:basedOn w:val="Navaden"/>
    <w:link w:val="GlavaZnak"/>
    <w:uiPriority w:val="99"/>
    <w:unhideWhenUsed/>
    <w:rsid w:val="00626695"/>
    <w:pPr>
      <w:tabs>
        <w:tab w:val="center" w:pos="4536"/>
        <w:tab w:val="right" w:pos="9072"/>
      </w:tabs>
      <w:spacing w:after="0" w:line="240" w:lineRule="auto"/>
    </w:pPr>
  </w:style>
  <w:style w:type="character" w:customStyle="1" w:styleId="GlavaZnak">
    <w:name w:val="Glava Znak"/>
    <w:basedOn w:val="Privzetapisavaodstavka"/>
    <w:link w:val="Glava"/>
    <w:uiPriority w:val="99"/>
    <w:rsid w:val="00626695"/>
  </w:style>
  <w:style w:type="paragraph" w:styleId="Noga">
    <w:name w:val="footer"/>
    <w:basedOn w:val="Navaden"/>
    <w:link w:val="NogaZnak"/>
    <w:uiPriority w:val="99"/>
    <w:unhideWhenUsed/>
    <w:rsid w:val="00626695"/>
    <w:pPr>
      <w:tabs>
        <w:tab w:val="center" w:pos="4536"/>
        <w:tab w:val="right" w:pos="9072"/>
      </w:tabs>
      <w:spacing w:after="0" w:line="240" w:lineRule="auto"/>
    </w:pPr>
  </w:style>
  <w:style w:type="character" w:customStyle="1" w:styleId="NogaZnak">
    <w:name w:val="Noga Znak"/>
    <w:basedOn w:val="Privzetapisavaodstavka"/>
    <w:link w:val="Noga"/>
    <w:uiPriority w:val="99"/>
    <w:rsid w:val="00626695"/>
  </w:style>
  <w:style w:type="paragraph" w:customStyle="1" w:styleId="opozorilo">
    <w:name w:val="opozorilo"/>
    <w:basedOn w:val="Navaden"/>
    <w:rsid w:val="00626695"/>
    <w:pPr>
      <w:spacing w:before="100" w:beforeAutospacing="1" w:after="150" w:line="240" w:lineRule="auto"/>
      <w:jc w:val="both"/>
    </w:pPr>
    <w:rPr>
      <w:rFonts w:ascii="Arial" w:eastAsia="Times New Roman" w:hAnsi="Arial" w:cs="Arial"/>
      <w:sz w:val="18"/>
      <w:szCs w:val="18"/>
      <w:lang w:eastAsia="sl-SI"/>
    </w:rPr>
  </w:style>
  <w:style w:type="paragraph" w:customStyle="1" w:styleId="odstavek">
    <w:name w:val="odstavek"/>
    <w:basedOn w:val="Navaden"/>
    <w:rsid w:val="00626695"/>
    <w:pPr>
      <w:spacing w:before="100" w:beforeAutospacing="1" w:after="150" w:line="240" w:lineRule="auto"/>
      <w:jc w:val="both"/>
    </w:pPr>
    <w:rPr>
      <w:rFonts w:ascii="Arial" w:eastAsia="Times New Roman" w:hAnsi="Arial" w:cs="Arial"/>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8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6133</Words>
  <Characters>34961</Characters>
  <Application>Microsoft Office Word</Application>
  <DocSecurity>0</DocSecurity>
  <Lines>291</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Leskovšek</dc:creator>
  <cp:keywords/>
  <dc:description/>
  <cp:lastModifiedBy>Andreja Leskovšek</cp:lastModifiedBy>
  <cp:revision>3</cp:revision>
  <dcterms:created xsi:type="dcterms:W3CDTF">2021-04-22T13:11:00Z</dcterms:created>
  <dcterms:modified xsi:type="dcterms:W3CDTF">2021-04-22T13:59:00Z</dcterms:modified>
</cp:coreProperties>
</file>