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 xml:space="preserve">Na podlagi prve alineje 127. člena, 128. </w:t>
      </w:r>
      <w:r>
        <w:rPr>
          <w:szCs w:val="24"/>
        </w:rPr>
        <w:t xml:space="preserve">člena </w:t>
      </w:r>
      <w:r w:rsidRPr="005E5A45">
        <w:rPr>
          <w:szCs w:val="24"/>
        </w:rPr>
        <w:t>in 131. člena Zakona o urejanju prostora (Uradni list RS,</w:t>
      </w:r>
      <w:r>
        <w:rPr>
          <w:szCs w:val="24"/>
        </w:rPr>
        <w:t xml:space="preserve"> </w:t>
      </w:r>
      <w:r w:rsidRPr="005E5A45">
        <w:rPr>
          <w:szCs w:val="24"/>
        </w:rPr>
        <w:t xml:space="preserve">št. 61/17) ter 14. člena </w:t>
      </w:r>
      <w:r w:rsidRPr="005E5A45">
        <w:t xml:space="preserve">Statuta Občine Šmartno </w:t>
      </w:r>
      <w:r w:rsidRPr="00DD0EBF">
        <w:rPr>
          <w:szCs w:val="24"/>
        </w:rPr>
        <w:t xml:space="preserve">pri Litiji (Uradni list RS, št. 70/2018) je Občinski svet Občine Šmartno pri Litiji na ...… seji dne …… sprejel </w:t>
      </w: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ind w:left="-5"/>
        <w:jc w:val="center"/>
        <w:rPr>
          <w:szCs w:val="24"/>
        </w:rPr>
      </w:pPr>
      <w:r w:rsidRPr="005E5A45">
        <w:rPr>
          <w:szCs w:val="24"/>
        </w:rPr>
        <w:t>SKLEP</w:t>
      </w:r>
    </w:p>
    <w:p w:rsidR="00856A68" w:rsidRPr="005E5A45" w:rsidRDefault="00856A68" w:rsidP="00856A68">
      <w:pPr>
        <w:ind w:left="-5"/>
        <w:jc w:val="center"/>
        <w:rPr>
          <w:szCs w:val="24"/>
        </w:rPr>
      </w:pPr>
      <w:r w:rsidRPr="005E5A45">
        <w:rPr>
          <w:szCs w:val="24"/>
        </w:rPr>
        <w:t xml:space="preserve">o lokacijski preveritvi v enoti urejanja prostora </w:t>
      </w:r>
      <w:r w:rsidR="00DE3101">
        <w:rPr>
          <w:szCs w:val="24"/>
        </w:rPr>
        <w:t>LB-83</w:t>
      </w:r>
    </w:p>
    <w:p w:rsidR="00856A68" w:rsidRPr="005E5A45" w:rsidRDefault="00856A68" w:rsidP="00856A68">
      <w:pPr>
        <w:ind w:left="-5"/>
        <w:jc w:val="center"/>
        <w:rPr>
          <w:szCs w:val="24"/>
        </w:rPr>
      </w:pPr>
    </w:p>
    <w:p w:rsidR="00856A68" w:rsidRPr="005E5A45" w:rsidRDefault="00856A68" w:rsidP="00856A68">
      <w:pPr>
        <w:ind w:left="-5"/>
        <w:jc w:val="center"/>
        <w:rPr>
          <w:szCs w:val="24"/>
        </w:rPr>
      </w:pPr>
    </w:p>
    <w:p w:rsidR="00856A68" w:rsidRPr="005E5A45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5E5A45">
        <w:rPr>
          <w:rFonts w:ascii="Times New Roman" w:hAnsi="Times New Roman"/>
        </w:rPr>
        <w:t>člen</w:t>
      </w:r>
    </w:p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>S tem sklepom se potrdi lokacijska preveritev, ki se nanaša zemljišč</w:t>
      </w:r>
      <w:r>
        <w:rPr>
          <w:szCs w:val="24"/>
        </w:rPr>
        <w:t>e</w:t>
      </w:r>
      <w:r w:rsidRPr="005E5A45">
        <w:rPr>
          <w:szCs w:val="24"/>
        </w:rPr>
        <w:t xml:space="preserve"> </w:t>
      </w:r>
      <w:proofErr w:type="spellStart"/>
      <w:r w:rsidRPr="005E5A45">
        <w:rPr>
          <w:szCs w:val="24"/>
        </w:rPr>
        <w:t>parc</w:t>
      </w:r>
      <w:proofErr w:type="spellEnd"/>
      <w:r w:rsidRPr="005E5A45">
        <w:rPr>
          <w:szCs w:val="24"/>
        </w:rPr>
        <w:t xml:space="preserve">. št. </w:t>
      </w:r>
      <w:r w:rsidR="00DE3101">
        <w:rPr>
          <w:szCs w:val="24"/>
        </w:rPr>
        <w:t>1083-1</w:t>
      </w:r>
      <w:r>
        <w:rPr>
          <w:szCs w:val="24"/>
        </w:rPr>
        <w:t>-del</w:t>
      </w:r>
      <w:r w:rsidRPr="005E5A45">
        <w:rPr>
          <w:szCs w:val="24"/>
        </w:rPr>
        <w:t xml:space="preserve"> </w:t>
      </w:r>
      <w:proofErr w:type="spellStart"/>
      <w:r w:rsidRPr="005E5A45">
        <w:rPr>
          <w:szCs w:val="24"/>
        </w:rPr>
        <w:t>k.o</w:t>
      </w:r>
      <w:proofErr w:type="spellEnd"/>
      <w:r w:rsidRPr="005E5A45">
        <w:rPr>
          <w:szCs w:val="24"/>
        </w:rPr>
        <w:t xml:space="preserve">. </w:t>
      </w:r>
      <w:r>
        <w:rPr>
          <w:szCs w:val="24"/>
        </w:rPr>
        <w:t>Liberga (1846</w:t>
      </w:r>
      <w:r w:rsidRPr="005E5A45">
        <w:rPr>
          <w:szCs w:val="24"/>
        </w:rPr>
        <w:t>).</w:t>
      </w: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5E5A45">
        <w:rPr>
          <w:rFonts w:ascii="Times New Roman" w:hAnsi="Times New Roman"/>
        </w:rPr>
        <w:t>člen</w:t>
      </w:r>
    </w:p>
    <w:p w:rsidR="00856A68" w:rsidRPr="005E5A45" w:rsidRDefault="00CB2FC4" w:rsidP="00856A68">
      <w:pPr>
        <w:ind w:left="-5"/>
        <w:rPr>
          <w:szCs w:val="24"/>
        </w:rPr>
      </w:pPr>
      <w:r>
        <w:rPr>
          <w:szCs w:val="24"/>
        </w:rPr>
        <w:t>Na zemljišču</w:t>
      </w:r>
      <w:r w:rsidR="00856A68" w:rsidRPr="005E5A45">
        <w:rPr>
          <w:szCs w:val="24"/>
        </w:rPr>
        <w:t xml:space="preserve"> iz 1. člena tega sklepa se omogoči širitev obsega obstoječega stavbnega zemljišča</w:t>
      </w:r>
    </w:p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>po</w:t>
      </w:r>
      <w:r>
        <w:rPr>
          <w:szCs w:val="24"/>
        </w:rPr>
        <w:t>samične poselitve v skladu s 128. členom ZUreP-2, PNRP z oznako A</w:t>
      </w:r>
      <w:r w:rsidRPr="005E5A45">
        <w:rPr>
          <w:szCs w:val="24"/>
        </w:rPr>
        <w:t>, katere izvorna velikost je</w:t>
      </w:r>
      <w:r>
        <w:rPr>
          <w:szCs w:val="24"/>
        </w:rPr>
        <w:t xml:space="preserve"> </w:t>
      </w:r>
      <w:r w:rsidR="00DE3101">
        <w:rPr>
          <w:szCs w:val="24"/>
        </w:rPr>
        <w:t>6367,19</w:t>
      </w:r>
      <w:r w:rsidR="00CB2FC4">
        <w:rPr>
          <w:szCs w:val="24"/>
        </w:rPr>
        <w:t xml:space="preserve"> m²,</w:t>
      </w:r>
      <w:bookmarkStart w:id="0" w:name="_GoBack"/>
      <w:bookmarkEnd w:id="0"/>
      <w:r w:rsidRPr="005E5A45">
        <w:rPr>
          <w:szCs w:val="24"/>
        </w:rPr>
        <w:t xml:space="preserve"> </w:t>
      </w:r>
      <w:r w:rsidR="00DE3101">
        <w:rPr>
          <w:szCs w:val="24"/>
        </w:rPr>
        <w:t>se poveča za 600</w:t>
      </w:r>
      <w:r w:rsidRPr="005E5A45">
        <w:rPr>
          <w:szCs w:val="24"/>
        </w:rPr>
        <w:t xml:space="preserve"> </w:t>
      </w:r>
      <w:r>
        <w:rPr>
          <w:szCs w:val="24"/>
        </w:rPr>
        <w:t xml:space="preserve">m², kar predstavlja </w:t>
      </w:r>
      <w:r w:rsidR="00DE3101">
        <w:rPr>
          <w:szCs w:val="24"/>
        </w:rPr>
        <w:t>9,42</w:t>
      </w:r>
      <w:r>
        <w:rPr>
          <w:szCs w:val="24"/>
        </w:rPr>
        <w:t xml:space="preserve"> </w:t>
      </w:r>
      <w:r w:rsidRPr="005E5A45">
        <w:rPr>
          <w:szCs w:val="24"/>
        </w:rPr>
        <w:t>% spremembe obsega izvornega območja za</w:t>
      </w:r>
      <w:r>
        <w:rPr>
          <w:szCs w:val="24"/>
        </w:rPr>
        <w:t xml:space="preserve"> </w:t>
      </w:r>
      <w:r w:rsidRPr="005E5A45">
        <w:rPr>
          <w:szCs w:val="24"/>
        </w:rPr>
        <w:t>namen širit</w:t>
      </w:r>
      <w:r>
        <w:rPr>
          <w:szCs w:val="24"/>
        </w:rPr>
        <w:t>ve ob</w:t>
      </w:r>
      <w:r w:rsidR="00DE3101">
        <w:rPr>
          <w:szCs w:val="24"/>
        </w:rPr>
        <w:t>stoječe dejavnosti v enoti LB-83</w:t>
      </w:r>
      <w:r w:rsidRPr="005E5A45">
        <w:rPr>
          <w:szCs w:val="24"/>
        </w:rPr>
        <w:t>.</w:t>
      </w:r>
    </w:p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>Sestavni del tega sklepa je grafični prikaz prilagojene in natančno določene oblike in velikosti</w:t>
      </w:r>
    </w:p>
    <w:p w:rsidR="00856A68" w:rsidRDefault="00856A68" w:rsidP="00856A68">
      <w:pPr>
        <w:ind w:left="-5"/>
        <w:rPr>
          <w:szCs w:val="24"/>
        </w:rPr>
      </w:pPr>
      <w:r w:rsidRPr="005E5A45">
        <w:rPr>
          <w:szCs w:val="24"/>
        </w:rPr>
        <w:t>območja stavbnega zemljišča.</w:t>
      </w: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5E5A45">
        <w:rPr>
          <w:rFonts w:ascii="Times New Roman" w:hAnsi="Times New Roman"/>
        </w:rPr>
        <w:t>člen</w:t>
      </w:r>
    </w:p>
    <w:p w:rsidR="00856A68" w:rsidRDefault="00856A68" w:rsidP="00856A68">
      <w:pPr>
        <w:ind w:left="-5"/>
        <w:rPr>
          <w:szCs w:val="24"/>
        </w:rPr>
      </w:pPr>
      <w:r w:rsidRPr="005E5A45">
        <w:rPr>
          <w:szCs w:val="24"/>
        </w:rPr>
        <w:t xml:space="preserve">Identifikacijska številka prostorskega akta v zbirki prostorskih aktov je ID </w:t>
      </w:r>
      <w:r>
        <w:rPr>
          <w:szCs w:val="24"/>
        </w:rPr>
        <w:t>_______</w:t>
      </w:r>
      <w:r w:rsidRPr="005E5A45">
        <w:rPr>
          <w:szCs w:val="24"/>
        </w:rPr>
        <w:t>.</w:t>
      </w: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5E5A45">
        <w:rPr>
          <w:rFonts w:ascii="Times New Roman" w:hAnsi="Times New Roman"/>
        </w:rPr>
        <w:t>člen</w:t>
      </w:r>
    </w:p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>Ta sklep začne veljati naslednji dan po objavi v Uradnem listu Republike Slovenije.</w:t>
      </w:r>
    </w:p>
    <w:p w:rsidR="00856A68" w:rsidRDefault="00856A68" w:rsidP="00856A68">
      <w:pPr>
        <w:ind w:left="-5"/>
        <w:rPr>
          <w:szCs w:val="24"/>
        </w:rPr>
      </w:pPr>
    </w:p>
    <w:p w:rsidR="00856A68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 xml:space="preserve">Številka: </w:t>
      </w:r>
      <w:r>
        <w:rPr>
          <w:szCs w:val="24"/>
        </w:rPr>
        <w:t>3503-</w:t>
      </w:r>
      <w:r w:rsidR="00DE3101">
        <w:rPr>
          <w:szCs w:val="24"/>
        </w:rPr>
        <w:t>4/2021</w:t>
      </w:r>
    </w:p>
    <w:p w:rsidR="00856A68" w:rsidRPr="005E5A45" w:rsidRDefault="00856A68" w:rsidP="00856A68">
      <w:pPr>
        <w:ind w:left="-5"/>
        <w:rPr>
          <w:szCs w:val="24"/>
        </w:rPr>
      </w:pPr>
      <w:r w:rsidRPr="005E5A45">
        <w:rPr>
          <w:szCs w:val="24"/>
        </w:rPr>
        <w:t xml:space="preserve">Datum: </w:t>
      </w: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ind w:left="-5"/>
        <w:rPr>
          <w:szCs w:val="24"/>
        </w:rPr>
      </w:pPr>
    </w:p>
    <w:p w:rsidR="00856A68" w:rsidRPr="005E5A45" w:rsidRDefault="00856A68" w:rsidP="00856A68">
      <w:pPr>
        <w:ind w:left="4956"/>
        <w:rPr>
          <w:szCs w:val="24"/>
        </w:rPr>
      </w:pPr>
      <w:r w:rsidRPr="005E5A45">
        <w:rPr>
          <w:szCs w:val="24"/>
        </w:rPr>
        <w:t xml:space="preserve">OBČINA ŠMARTNO PRI LITIJI </w:t>
      </w:r>
    </w:p>
    <w:p w:rsidR="00856A68" w:rsidRPr="005E5A45" w:rsidRDefault="00856A68" w:rsidP="00856A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5"/>
        </w:tabs>
        <w:ind w:left="-15"/>
        <w:jc w:val="left"/>
        <w:rPr>
          <w:szCs w:val="24"/>
        </w:rPr>
      </w:pPr>
      <w:r w:rsidRPr="005E5A45">
        <w:rPr>
          <w:szCs w:val="24"/>
        </w:rPr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       Župan </w:t>
      </w:r>
    </w:p>
    <w:p w:rsidR="00856A68" w:rsidRPr="005E5A45" w:rsidRDefault="00856A68" w:rsidP="00856A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ind w:left="-15"/>
        <w:jc w:val="left"/>
        <w:rPr>
          <w:szCs w:val="24"/>
        </w:rPr>
      </w:pPr>
      <w:r w:rsidRPr="005E5A45">
        <w:rPr>
          <w:szCs w:val="24"/>
        </w:rPr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</w:t>
      </w:r>
      <w:r w:rsidRPr="005E5A45">
        <w:rPr>
          <w:szCs w:val="24"/>
        </w:rPr>
        <w:tab/>
        <w:t xml:space="preserve">    Rajko Meserko</w:t>
      </w:r>
      <w:r w:rsidRPr="005E5A45">
        <w:rPr>
          <w:rFonts w:eastAsia="Cambria"/>
          <w:b/>
          <w:szCs w:val="24"/>
        </w:rPr>
        <w:t xml:space="preserve"> </w:t>
      </w:r>
    </w:p>
    <w:p w:rsidR="00856A68" w:rsidRPr="005E5A45" w:rsidRDefault="00856A68" w:rsidP="00856A68">
      <w:pPr>
        <w:tabs>
          <w:tab w:val="left" w:pos="399"/>
          <w:tab w:val="num" w:pos="426"/>
          <w:tab w:val="left" w:pos="7371"/>
        </w:tabs>
        <w:spacing w:after="40"/>
        <w:jc w:val="left"/>
        <w:rPr>
          <w:szCs w:val="24"/>
        </w:rPr>
      </w:pPr>
    </w:p>
    <w:p w:rsidR="00856A68" w:rsidRPr="005E5A45" w:rsidRDefault="00856A68" w:rsidP="00856A68">
      <w:pPr>
        <w:tabs>
          <w:tab w:val="left" w:pos="399"/>
          <w:tab w:val="num" w:pos="426"/>
          <w:tab w:val="left" w:pos="7371"/>
        </w:tabs>
        <w:spacing w:after="40"/>
        <w:jc w:val="left"/>
        <w:rPr>
          <w:szCs w:val="24"/>
        </w:rPr>
      </w:pPr>
    </w:p>
    <w:p w:rsidR="00E663E9" w:rsidRDefault="00CB2FC4"/>
    <w:sectPr w:rsidR="00E6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11D8"/>
    <w:multiLevelType w:val="hybridMultilevel"/>
    <w:tmpl w:val="68B2F1D4"/>
    <w:lvl w:ilvl="0" w:tplc="9A7870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8"/>
    <w:rsid w:val="00294D71"/>
    <w:rsid w:val="00470CC2"/>
    <w:rsid w:val="00856A68"/>
    <w:rsid w:val="00C62C3F"/>
    <w:rsid w:val="00CB2FC4"/>
    <w:rsid w:val="00D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A879-ACEE-4FFB-A012-44A0BDE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56A68"/>
    <w:pPr>
      <w:ind w:left="708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Leskovšek</dc:creator>
  <cp:keywords/>
  <dc:description/>
  <cp:lastModifiedBy>Andreja Leskovšek</cp:lastModifiedBy>
  <cp:revision>3</cp:revision>
  <dcterms:created xsi:type="dcterms:W3CDTF">2021-03-09T11:26:00Z</dcterms:created>
  <dcterms:modified xsi:type="dcterms:W3CDTF">2021-03-09T11:27:00Z</dcterms:modified>
</cp:coreProperties>
</file>