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D1" w:rsidRPr="00510DD1" w:rsidRDefault="00510DD1" w:rsidP="0099318D">
      <w:pPr>
        <w:spacing w:after="0" w:line="240" w:lineRule="auto"/>
        <w:ind w:firstLine="240"/>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Na podlagi 55</w:t>
      </w:r>
      <w:r w:rsidRPr="00FF1D2F">
        <w:rPr>
          <w:rFonts w:ascii="Times New Roman" w:eastAsia="Times New Roman" w:hAnsi="Times New Roman" w:cs="Times New Roman"/>
          <w:sz w:val="24"/>
          <w:szCs w:val="24"/>
          <w:lang w:eastAsia="sl-SI"/>
        </w:rPr>
        <w:t xml:space="preserve">. člena </w:t>
      </w:r>
      <w:hyperlink r:id="rId6" w:history="1">
        <w:r w:rsidRPr="00A63975">
          <w:rPr>
            <w:rFonts w:ascii="Times New Roman" w:eastAsia="Times New Roman" w:hAnsi="Times New Roman" w:cs="Times New Roman"/>
            <w:sz w:val="24"/>
            <w:szCs w:val="24"/>
            <w:lang w:eastAsia="sl-SI"/>
          </w:rPr>
          <w:t>Zakona o izvrševanju proračuna Republike Slovenije za leti 2018 in 201</w:t>
        </w:r>
      </w:hyperlink>
      <w:r w:rsidRPr="00A63975">
        <w:rPr>
          <w:rFonts w:ascii="Times New Roman" w:eastAsia="Times New Roman" w:hAnsi="Times New Roman" w:cs="Times New Roman"/>
          <w:sz w:val="24"/>
          <w:szCs w:val="24"/>
          <w:lang w:eastAsia="sl-SI"/>
        </w:rPr>
        <w:t>9 (Uradni list RS, št. 71/17</w:t>
      </w:r>
      <w:r w:rsidRPr="00FF1D2F">
        <w:rPr>
          <w:rFonts w:ascii="Times New Roman" w:eastAsia="Times New Roman" w:hAnsi="Times New Roman" w:cs="Times New Roman"/>
          <w:sz w:val="24"/>
          <w:szCs w:val="24"/>
          <w:lang w:eastAsia="sl-SI"/>
        </w:rPr>
        <w:t xml:space="preserve">) v povezavi s VI. poglavjem </w:t>
      </w:r>
      <w:hyperlink r:id="rId7" w:history="1">
        <w:r w:rsidRPr="00A63975">
          <w:rPr>
            <w:rFonts w:ascii="Times New Roman" w:eastAsia="Times New Roman" w:hAnsi="Times New Roman" w:cs="Times New Roman"/>
            <w:sz w:val="24"/>
            <w:szCs w:val="24"/>
            <w:lang w:eastAsia="sl-SI"/>
          </w:rPr>
          <w:t>Zakona o stavbnih zemljiščih</w:t>
        </w:r>
      </w:hyperlink>
      <w:r w:rsidRPr="00FF1D2F">
        <w:rPr>
          <w:rFonts w:ascii="Times New Roman" w:eastAsia="Times New Roman" w:hAnsi="Times New Roman" w:cs="Times New Roman"/>
          <w:sz w:val="24"/>
          <w:szCs w:val="24"/>
          <w:lang w:eastAsia="sl-SI"/>
        </w:rPr>
        <w:t xml:space="preserve"> (Uradni list SRS, št. 18/84, 32/85 – popravek in 33/89 ter Uradni list RS, št. 24/92 – odločba US, 29/95 – ZPDF, 44/97 – ZSZ in 27/98 – odločba US), 218. členom in </w:t>
      </w:r>
      <w:proofErr w:type="spellStart"/>
      <w:r w:rsidRPr="00FF1D2F">
        <w:rPr>
          <w:rFonts w:ascii="Times New Roman" w:eastAsia="Times New Roman" w:hAnsi="Times New Roman" w:cs="Times New Roman"/>
          <w:sz w:val="24"/>
          <w:szCs w:val="24"/>
          <w:lang w:eastAsia="sl-SI"/>
        </w:rPr>
        <w:t>218.a</w:t>
      </w:r>
      <w:proofErr w:type="spellEnd"/>
      <w:r w:rsidRPr="00FF1D2F">
        <w:rPr>
          <w:rFonts w:ascii="Times New Roman" w:eastAsia="Times New Roman" w:hAnsi="Times New Roman" w:cs="Times New Roman"/>
          <w:sz w:val="24"/>
          <w:szCs w:val="24"/>
          <w:lang w:eastAsia="sl-SI"/>
        </w:rPr>
        <w:t xml:space="preserve"> do </w:t>
      </w:r>
      <w:proofErr w:type="spellStart"/>
      <w:r w:rsidRPr="00FF1D2F">
        <w:rPr>
          <w:rFonts w:ascii="Times New Roman" w:eastAsia="Times New Roman" w:hAnsi="Times New Roman" w:cs="Times New Roman"/>
          <w:sz w:val="24"/>
          <w:szCs w:val="24"/>
          <w:lang w:eastAsia="sl-SI"/>
        </w:rPr>
        <w:t>218.d</w:t>
      </w:r>
      <w:proofErr w:type="spellEnd"/>
      <w:r w:rsidRPr="00FF1D2F">
        <w:rPr>
          <w:rFonts w:ascii="Times New Roman" w:eastAsia="Times New Roman" w:hAnsi="Times New Roman" w:cs="Times New Roman"/>
          <w:sz w:val="24"/>
          <w:szCs w:val="24"/>
          <w:lang w:eastAsia="sl-SI"/>
        </w:rPr>
        <w:t xml:space="preserve"> členom </w:t>
      </w:r>
      <w:hyperlink r:id="rId8" w:history="1">
        <w:r w:rsidRPr="00A63975">
          <w:rPr>
            <w:rFonts w:ascii="Times New Roman" w:eastAsia="Times New Roman" w:hAnsi="Times New Roman" w:cs="Times New Roman"/>
            <w:sz w:val="24"/>
            <w:szCs w:val="24"/>
            <w:lang w:eastAsia="sl-SI"/>
          </w:rPr>
          <w:t xml:space="preserve">Zakona o graditvi objektov </w:t>
        </w:r>
      </w:hyperlink>
      <w:r w:rsidRPr="00FF1D2F">
        <w:rPr>
          <w:rFonts w:ascii="Times New Roman" w:eastAsia="Times New Roman" w:hAnsi="Times New Roman" w:cs="Times New Roman"/>
          <w:sz w:val="24"/>
          <w:szCs w:val="24"/>
          <w:lang w:eastAsia="sl-SI"/>
        </w:rPr>
        <w:t xml:space="preserve">(Uradni list RS, št. 102/04 – uradno prečiščeno besedilo, 14/05 – popravek, 92/05 – ZJC-B, 93/05 – ZVMS, 111/05 – odločba US, 126/07, 108/09, 61/10 – ZRud-1, 20/11 – odločba US in 57/12) ter 16. člena Statuta Občine </w:t>
      </w:r>
      <w:r w:rsidR="0099318D" w:rsidRPr="00A63975">
        <w:rPr>
          <w:rFonts w:ascii="Times New Roman" w:eastAsia="Times New Roman" w:hAnsi="Times New Roman" w:cs="Times New Roman"/>
          <w:sz w:val="24"/>
          <w:szCs w:val="24"/>
          <w:lang w:eastAsia="sl-SI"/>
        </w:rPr>
        <w:t>Šmartno pri Litiji</w:t>
      </w:r>
      <w:r w:rsidRPr="00FF1D2F">
        <w:rPr>
          <w:rFonts w:ascii="Times New Roman" w:eastAsia="Times New Roman" w:hAnsi="Times New Roman" w:cs="Times New Roman"/>
          <w:sz w:val="24"/>
          <w:szCs w:val="24"/>
          <w:lang w:eastAsia="sl-SI"/>
        </w:rPr>
        <w:t xml:space="preserve"> </w:t>
      </w:r>
      <w:r w:rsidR="0099318D" w:rsidRPr="00A63975">
        <w:rPr>
          <w:rFonts w:ascii="Times New Roman" w:eastAsia="Times New Roman" w:hAnsi="Times New Roman" w:cs="Times New Roman"/>
          <w:sz w:val="24"/>
          <w:szCs w:val="24"/>
          <w:lang w:eastAsia="sl-SI"/>
        </w:rPr>
        <w:t xml:space="preserve">(Uradni list RS, št. 33/03, 106/03 in 34/04 – </w:t>
      </w:r>
      <w:proofErr w:type="spellStart"/>
      <w:r w:rsidR="0099318D" w:rsidRPr="00A63975">
        <w:rPr>
          <w:rFonts w:ascii="Times New Roman" w:eastAsia="Times New Roman" w:hAnsi="Times New Roman" w:cs="Times New Roman"/>
          <w:sz w:val="24"/>
          <w:szCs w:val="24"/>
          <w:lang w:eastAsia="sl-SI"/>
        </w:rPr>
        <w:t>popr</w:t>
      </w:r>
      <w:proofErr w:type="spellEnd"/>
      <w:r w:rsidR="0099318D" w:rsidRPr="00A63975">
        <w:rPr>
          <w:rFonts w:ascii="Times New Roman" w:eastAsia="Times New Roman" w:hAnsi="Times New Roman" w:cs="Times New Roman"/>
          <w:sz w:val="24"/>
          <w:szCs w:val="24"/>
          <w:lang w:eastAsia="sl-SI"/>
        </w:rPr>
        <w:t>.)</w:t>
      </w:r>
      <w:r w:rsidRPr="00FF1D2F">
        <w:rPr>
          <w:rFonts w:ascii="Times New Roman" w:eastAsia="Times New Roman" w:hAnsi="Times New Roman" w:cs="Times New Roman"/>
          <w:sz w:val="24"/>
          <w:szCs w:val="24"/>
          <w:lang w:eastAsia="sl-SI"/>
        </w:rPr>
        <w:t xml:space="preserve">, je Občinski svet Občine </w:t>
      </w:r>
      <w:r w:rsidR="0099318D" w:rsidRPr="00A63975">
        <w:rPr>
          <w:rFonts w:ascii="Times New Roman" w:eastAsia="Times New Roman" w:hAnsi="Times New Roman" w:cs="Times New Roman"/>
          <w:sz w:val="24"/>
          <w:szCs w:val="24"/>
          <w:lang w:eastAsia="sl-SI"/>
        </w:rPr>
        <w:t xml:space="preserve">Šmartno pri Litiji </w:t>
      </w:r>
      <w:r w:rsidRPr="00FF1D2F">
        <w:rPr>
          <w:rFonts w:ascii="Times New Roman" w:eastAsia="Times New Roman" w:hAnsi="Times New Roman" w:cs="Times New Roman"/>
          <w:sz w:val="24"/>
          <w:szCs w:val="24"/>
          <w:lang w:eastAsia="sl-SI"/>
        </w:rPr>
        <w:t xml:space="preserve">na </w:t>
      </w:r>
      <w:r w:rsidR="0099318D" w:rsidRPr="00A63975">
        <w:rPr>
          <w:rFonts w:ascii="Times New Roman" w:eastAsia="Times New Roman" w:hAnsi="Times New Roman" w:cs="Times New Roman"/>
          <w:sz w:val="24"/>
          <w:szCs w:val="24"/>
          <w:lang w:eastAsia="sl-SI"/>
        </w:rPr>
        <w:t>__. redni seji, dne ________________</w:t>
      </w:r>
      <w:r w:rsidRPr="00FF1D2F">
        <w:rPr>
          <w:rFonts w:ascii="Times New Roman" w:eastAsia="Times New Roman" w:hAnsi="Times New Roman" w:cs="Times New Roman"/>
          <w:sz w:val="24"/>
          <w:szCs w:val="24"/>
          <w:lang w:eastAsia="sl-SI"/>
        </w:rPr>
        <w:t xml:space="preserve"> 201</w:t>
      </w:r>
      <w:r w:rsidR="0099318D" w:rsidRPr="00A63975">
        <w:rPr>
          <w:rFonts w:ascii="Times New Roman" w:eastAsia="Times New Roman" w:hAnsi="Times New Roman" w:cs="Times New Roman"/>
          <w:sz w:val="24"/>
          <w:szCs w:val="24"/>
          <w:lang w:eastAsia="sl-SI"/>
        </w:rPr>
        <w:t>8</w:t>
      </w:r>
      <w:r w:rsidRPr="00FF1D2F">
        <w:rPr>
          <w:rFonts w:ascii="Times New Roman" w:eastAsia="Times New Roman" w:hAnsi="Times New Roman" w:cs="Times New Roman"/>
          <w:sz w:val="24"/>
          <w:szCs w:val="24"/>
          <w:lang w:eastAsia="sl-SI"/>
        </w:rPr>
        <w:t xml:space="preserve">, </w:t>
      </w:r>
      <w:r w:rsidR="0099318D" w:rsidRPr="00A63975">
        <w:rPr>
          <w:rFonts w:ascii="Times New Roman" w:eastAsia="Times New Roman" w:hAnsi="Times New Roman" w:cs="Times New Roman"/>
          <w:sz w:val="24"/>
          <w:szCs w:val="24"/>
          <w:lang w:eastAsia="sl-SI"/>
        </w:rPr>
        <w:t>sprejel</w:t>
      </w:r>
    </w:p>
    <w:p w:rsidR="00FA2C9B" w:rsidRPr="00A63975" w:rsidRDefault="00FA2C9B" w:rsidP="0099318D">
      <w:pPr>
        <w:spacing w:after="0" w:line="360" w:lineRule="atLeast"/>
        <w:jc w:val="center"/>
        <w:rPr>
          <w:rFonts w:ascii="Times New Roman" w:eastAsia="Times New Roman" w:hAnsi="Times New Roman" w:cs="Times New Roman"/>
          <w:b/>
          <w:bCs/>
          <w:sz w:val="24"/>
          <w:szCs w:val="24"/>
          <w:lang w:eastAsia="sl-SI"/>
        </w:rPr>
      </w:pPr>
    </w:p>
    <w:p w:rsidR="00510DD1" w:rsidRPr="00A63975" w:rsidRDefault="00510DD1" w:rsidP="0099318D">
      <w:pPr>
        <w:spacing w:after="0" w:line="360" w:lineRule="atLeast"/>
        <w:jc w:val="center"/>
        <w:rPr>
          <w:rFonts w:ascii="Times New Roman" w:eastAsia="Times New Roman" w:hAnsi="Times New Roman" w:cs="Times New Roman"/>
          <w:sz w:val="24"/>
          <w:szCs w:val="24"/>
          <w:lang w:eastAsia="sl-SI"/>
        </w:rPr>
      </w:pPr>
      <w:r w:rsidRPr="00510DD1">
        <w:rPr>
          <w:rFonts w:ascii="Times New Roman" w:eastAsia="Times New Roman" w:hAnsi="Times New Roman" w:cs="Times New Roman"/>
          <w:b/>
          <w:bCs/>
          <w:sz w:val="24"/>
          <w:szCs w:val="24"/>
          <w:lang w:eastAsia="sl-SI"/>
        </w:rPr>
        <w:t xml:space="preserve">O D L O K </w:t>
      </w:r>
      <w:r w:rsidRPr="00510DD1">
        <w:rPr>
          <w:rFonts w:ascii="Times New Roman" w:eastAsia="Times New Roman" w:hAnsi="Times New Roman" w:cs="Times New Roman"/>
          <w:b/>
          <w:bCs/>
          <w:sz w:val="24"/>
          <w:szCs w:val="24"/>
          <w:lang w:eastAsia="sl-SI"/>
        </w:rPr>
        <w:br/>
        <w:t xml:space="preserve">o nadomestilu za uporabo stavbnega zemljišča </w:t>
      </w:r>
      <w:r w:rsidRPr="00510DD1">
        <w:rPr>
          <w:rFonts w:ascii="Times New Roman" w:eastAsia="Times New Roman" w:hAnsi="Times New Roman" w:cs="Times New Roman"/>
          <w:b/>
          <w:bCs/>
          <w:sz w:val="24"/>
          <w:szCs w:val="24"/>
          <w:lang w:eastAsia="sl-SI"/>
        </w:rPr>
        <w:br/>
        <w:t xml:space="preserve">v Občini Šmartno pri Litiji </w:t>
      </w:r>
      <w:r w:rsidRPr="00510DD1">
        <w:rPr>
          <w:rFonts w:ascii="Times New Roman" w:eastAsia="Times New Roman" w:hAnsi="Times New Roman" w:cs="Times New Roman"/>
          <w:b/>
          <w:bCs/>
          <w:sz w:val="24"/>
          <w:szCs w:val="24"/>
          <w:lang w:eastAsia="sl-SI"/>
        </w:rPr>
        <w:br/>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"I. SPLOŠNE DOLOČBE"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I. SPLOŠNE DOLOČBE </w:t>
      </w:r>
    </w:p>
    <w:p w:rsidR="00510DD1" w:rsidRPr="00246B6E" w:rsidRDefault="00510DD1" w:rsidP="00246B6E">
      <w:pPr>
        <w:spacing w:after="0" w:line="240" w:lineRule="auto"/>
        <w:jc w:val="center"/>
        <w:rPr>
          <w:rFonts w:ascii="Times New Roman" w:eastAsia="Times New Roman" w:hAnsi="Times New Roman" w:cs="Times New Roman"/>
          <w:b/>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b/>
          <w:sz w:val="24"/>
          <w:szCs w:val="24"/>
          <w:lang w:eastAsia="sl-SI"/>
        </w:rPr>
        <w:fldChar w:fldCharType="begin"/>
      </w:r>
      <w:r w:rsidRPr="00510DD1">
        <w:rPr>
          <w:rFonts w:ascii="Times New Roman" w:eastAsia="Times New Roman" w:hAnsi="Times New Roman" w:cs="Times New Roman"/>
          <w:b/>
          <w:sz w:val="24"/>
          <w:szCs w:val="24"/>
          <w:lang w:eastAsia="sl-SI"/>
        </w:rPr>
        <w:instrText xml:space="preserve"> HYPERLINK "https://www.uradni-list.si/glasilo-uradni-list-rs/vsebina/" \l "1. člen" </w:instrText>
      </w:r>
      <w:r w:rsidRPr="00510DD1">
        <w:rPr>
          <w:rFonts w:ascii="Times New Roman" w:eastAsia="Times New Roman" w:hAnsi="Times New Roman" w:cs="Times New Roman"/>
          <w:b/>
          <w:sz w:val="24"/>
          <w:szCs w:val="24"/>
          <w:lang w:eastAsia="sl-SI"/>
        </w:rPr>
        <w:fldChar w:fldCharType="separate"/>
      </w:r>
    </w:p>
    <w:p w:rsidR="00510DD1" w:rsidRPr="00246B6E" w:rsidRDefault="00510DD1" w:rsidP="00246B6E">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246B6E">
        <w:rPr>
          <w:rFonts w:ascii="Times New Roman" w:eastAsia="Times New Roman" w:hAnsi="Times New Roman" w:cs="Times New Roman"/>
          <w:b/>
          <w:bCs/>
          <w:sz w:val="24"/>
          <w:szCs w:val="24"/>
          <w:lang w:eastAsia="sl-SI"/>
        </w:rPr>
        <w:t>člen</w:t>
      </w:r>
    </w:p>
    <w:p w:rsidR="00246B6E" w:rsidRPr="00246B6E" w:rsidRDefault="00510DD1" w:rsidP="00246B6E">
      <w:pPr>
        <w:spacing w:after="0" w:line="240" w:lineRule="auto"/>
        <w:jc w:val="center"/>
        <w:rPr>
          <w:rFonts w:ascii="Times New Roman" w:eastAsia="Times New Roman" w:hAnsi="Times New Roman" w:cs="Times New Roman"/>
          <w:b/>
          <w:sz w:val="24"/>
          <w:szCs w:val="24"/>
          <w:lang w:eastAsia="sl-SI"/>
        </w:rPr>
      </w:pPr>
      <w:r w:rsidRPr="00510DD1">
        <w:rPr>
          <w:rFonts w:ascii="Times New Roman" w:eastAsia="Times New Roman" w:hAnsi="Times New Roman" w:cs="Times New Roman"/>
          <w:b/>
          <w:sz w:val="24"/>
          <w:szCs w:val="24"/>
          <w:lang w:eastAsia="sl-SI"/>
        </w:rPr>
        <w:fldChar w:fldCharType="end"/>
      </w:r>
      <w:r w:rsidR="00246B6E">
        <w:rPr>
          <w:rFonts w:ascii="Times New Roman" w:eastAsia="Times New Roman" w:hAnsi="Times New Roman" w:cs="Times New Roman"/>
          <w:b/>
          <w:sz w:val="24"/>
          <w:szCs w:val="24"/>
          <w:lang w:eastAsia="sl-SI"/>
        </w:rPr>
        <w:t xml:space="preserve">          </w:t>
      </w:r>
      <w:r w:rsidR="00246B6E" w:rsidRPr="00246B6E">
        <w:rPr>
          <w:rFonts w:ascii="Times New Roman" w:eastAsia="Times New Roman" w:hAnsi="Times New Roman" w:cs="Times New Roman"/>
          <w:b/>
          <w:sz w:val="24"/>
          <w:szCs w:val="24"/>
          <w:lang w:eastAsia="sl-SI"/>
        </w:rPr>
        <w:t>(področje)</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p>
    <w:p w:rsidR="00510DD1" w:rsidRPr="00510DD1" w:rsidRDefault="00510DD1" w:rsidP="00510DD1">
      <w:pPr>
        <w:spacing w:after="0" w:line="240" w:lineRule="auto"/>
        <w:ind w:firstLine="240"/>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Ta odlok ureja podrobnejša območja na katerih se v Občini Šmartno pri Litiji plačuje nadomestilo za uporabo stavbnega zemljišča (v nadaljevanju: nadomestilo), merila za določitev višine nadomestila in merila za oprostitev plačila na območju Občine Šmartno pri Litiji. Za stavbna zemljišča se štejejo zazidana in nezazidana stavbna zemljišča.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"2.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246B6E" w:rsidRPr="00246B6E" w:rsidRDefault="00510DD1" w:rsidP="00246B6E">
      <w:pPr>
        <w:spacing w:after="0" w:line="240" w:lineRule="auto"/>
        <w:jc w:val="center"/>
        <w:rPr>
          <w:rFonts w:ascii="Times New Roman" w:eastAsia="Times New Roman" w:hAnsi="Times New Roman" w:cs="Times New Roman"/>
          <w:b/>
          <w:sz w:val="24"/>
          <w:szCs w:val="24"/>
          <w:lang w:eastAsia="sl-SI"/>
        </w:rPr>
      </w:pPr>
      <w:r w:rsidRPr="00510DD1">
        <w:rPr>
          <w:rFonts w:ascii="Times New Roman" w:eastAsia="Times New Roman" w:hAnsi="Times New Roman" w:cs="Times New Roman"/>
          <w:sz w:val="24"/>
          <w:szCs w:val="24"/>
          <w:lang w:eastAsia="sl-SI"/>
        </w:rPr>
        <w:fldChar w:fldCharType="end"/>
      </w:r>
      <w:r w:rsidR="00246B6E">
        <w:rPr>
          <w:rFonts w:ascii="Times New Roman" w:eastAsia="Times New Roman" w:hAnsi="Times New Roman" w:cs="Times New Roman"/>
          <w:sz w:val="24"/>
          <w:szCs w:val="24"/>
          <w:lang w:eastAsia="sl-SI"/>
        </w:rPr>
        <w:t xml:space="preserve">      </w:t>
      </w:r>
      <w:r w:rsidR="00246B6E" w:rsidRPr="00246B6E">
        <w:rPr>
          <w:rFonts w:ascii="Times New Roman" w:eastAsia="Times New Roman" w:hAnsi="Times New Roman" w:cs="Times New Roman"/>
          <w:b/>
          <w:sz w:val="24"/>
          <w:szCs w:val="24"/>
          <w:lang w:eastAsia="sl-SI"/>
        </w:rPr>
        <w:t>(zavezanec)</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p>
    <w:p w:rsidR="00510DD1" w:rsidRPr="00510DD1" w:rsidRDefault="00510DD1" w:rsidP="00510DD1">
      <w:pPr>
        <w:spacing w:after="0" w:line="240" w:lineRule="auto"/>
        <w:ind w:firstLine="240"/>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Zavezanec za plačilo nadomestila </w:t>
      </w:r>
      <w:r w:rsidR="008C6528" w:rsidRPr="00A63975">
        <w:rPr>
          <w:rFonts w:ascii="Times New Roman" w:eastAsia="Times New Roman" w:hAnsi="Times New Roman" w:cs="Times New Roman"/>
          <w:sz w:val="24"/>
          <w:szCs w:val="24"/>
          <w:lang w:eastAsia="sl-SI"/>
        </w:rPr>
        <w:t xml:space="preserve">za uporabo stavbnega zemljišča </w:t>
      </w:r>
      <w:r w:rsidRPr="00510DD1">
        <w:rPr>
          <w:rFonts w:ascii="Times New Roman" w:eastAsia="Times New Roman" w:hAnsi="Times New Roman" w:cs="Times New Roman"/>
          <w:sz w:val="24"/>
          <w:szCs w:val="24"/>
          <w:lang w:eastAsia="sl-SI"/>
        </w:rPr>
        <w:t>je neposredni uporabnik zemljišča oziroma stavbe ali dela stavbe (</w:t>
      </w:r>
      <w:r w:rsidR="008C6528" w:rsidRPr="00A63975">
        <w:rPr>
          <w:rFonts w:ascii="Times New Roman" w:eastAsia="Times New Roman" w:hAnsi="Times New Roman" w:cs="Times New Roman"/>
          <w:sz w:val="24"/>
          <w:szCs w:val="24"/>
          <w:lang w:eastAsia="sl-SI"/>
        </w:rPr>
        <w:t xml:space="preserve">imetnik pravice razpolaganja ali </w:t>
      </w:r>
      <w:r w:rsidRPr="00510DD1">
        <w:rPr>
          <w:rFonts w:ascii="Times New Roman" w:eastAsia="Times New Roman" w:hAnsi="Times New Roman" w:cs="Times New Roman"/>
          <w:sz w:val="24"/>
          <w:szCs w:val="24"/>
          <w:lang w:eastAsia="sl-SI"/>
        </w:rPr>
        <w:t xml:space="preserve">lastnik, najemnik </w:t>
      </w:r>
      <w:r w:rsidR="008C6528" w:rsidRPr="00A63975">
        <w:rPr>
          <w:rFonts w:ascii="Times New Roman" w:eastAsia="Times New Roman" w:hAnsi="Times New Roman" w:cs="Times New Roman"/>
          <w:sz w:val="24"/>
          <w:szCs w:val="24"/>
          <w:lang w:eastAsia="sl-SI"/>
        </w:rPr>
        <w:t xml:space="preserve">stanovanja ali poslovnega prostora, </w:t>
      </w:r>
      <w:r w:rsidRPr="00510DD1">
        <w:rPr>
          <w:rFonts w:ascii="Times New Roman" w:eastAsia="Times New Roman" w:hAnsi="Times New Roman" w:cs="Times New Roman"/>
          <w:sz w:val="24"/>
          <w:szCs w:val="24"/>
          <w:lang w:eastAsia="sl-SI"/>
        </w:rPr>
        <w:t xml:space="preserve">ipd.).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"3.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"(zazidano stavbno zemljišče)"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(zazidano stavbno zemljišče)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306CA3" w:rsidRPr="00A63975" w:rsidRDefault="00510DD1" w:rsidP="00306CA3">
      <w:pPr>
        <w:pStyle w:val="Odstavekseznama"/>
        <w:numPr>
          <w:ilvl w:val="0"/>
          <w:numId w:val="1"/>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Za zazidano stavbno zemljišče se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 </w:t>
      </w:r>
    </w:p>
    <w:p w:rsidR="00306CA3" w:rsidRPr="00A63975" w:rsidRDefault="00510DD1" w:rsidP="00306CA3">
      <w:pPr>
        <w:pStyle w:val="Odstavekseznama"/>
        <w:numPr>
          <w:ilvl w:val="0"/>
          <w:numId w:val="1"/>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Zazidano stavbno zemljišče se plačuje od stanovanjske oziroma poslovne površine objekta. </w:t>
      </w:r>
      <w:r w:rsidRPr="00A63975">
        <w:rPr>
          <w:rFonts w:ascii="Times New Roman" w:eastAsia="Times New Roman" w:hAnsi="Times New Roman" w:cs="Times New Roman"/>
          <w:sz w:val="24"/>
          <w:szCs w:val="24"/>
          <w:lang w:eastAsia="sl-SI"/>
        </w:rPr>
        <w:br/>
        <w:t xml:space="preserve">Stanovanjska površina je čista tlorisna površina </w:t>
      </w:r>
      <w:r w:rsidR="00306CA3" w:rsidRPr="00A63975">
        <w:rPr>
          <w:rFonts w:ascii="Times New Roman" w:eastAsia="Times New Roman" w:hAnsi="Times New Roman" w:cs="Times New Roman"/>
          <w:sz w:val="24"/>
          <w:szCs w:val="24"/>
          <w:lang w:eastAsia="sl-SI"/>
        </w:rPr>
        <w:t>sob, predsobe, hodnikov v stanovanju, kuhinje, kopalnice, shrambe in drugih zaprtih prostorov stanovanja ter čista tlorisna površina garaže za osebne avtomobile</w:t>
      </w:r>
      <w:r w:rsidRPr="00A63975">
        <w:rPr>
          <w:rFonts w:ascii="Times New Roman" w:eastAsia="Times New Roman" w:hAnsi="Times New Roman" w:cs="Times New Roman"/>
          <w:sz w:val="24"/>
          <w:szCs w:val="24"/>
          <w:lang w:eastAsia="sl-SI"/>
        </w:rPr>
        <w:t>.</w:t>
      </w:r>
    </w:p>
    <w:p w:rsidR="00306CA3" w:rsidRPr="00A63975" w:rsidRDefault="00510DD1" w:rsidP="00306CA3">
      <w:pPr>
        <w:pStyle w:val="Odstavekseznama"/>
        <w:numPr>
          <w:ilvl w:val="0"/>
          <w:numId w:val="1"/>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Poslovna površina je čista tlorisna površina poslovnega prostora in vseh prostorov, ki so funkcionalno povezani s poslovni</w:t>
      </w:r>
      <w:r w:rsidR="00306CA3" w:rsidRPr="00A63975">
        <w:rPr>
          <w:rFonts w:ascii="Times New Roman" w:eastAsia="Times New Roman" w:hAnsi="Times New Roman" w:cs="Times New Roman"/>
          <w:sz w:val="24"/>
          <w:szCs w:val="24"/>
          <w:lang w:eastAsia="sl-SI"/>
        </w:rPr>
        <w:t xml:space="preserve">m prostorom. </w:t>
      </w:r>
    </w:p>
    <w:p w:rsidR="004E404A" w:rsidRPr="00A63975" w:rsidRDefault="00510DD1" w:rsidP="00306CA3">
      <w:pPr>
        <w:pStyle w:val="Odstavekseznama"/>
        <w:numPr>
          <w:ilvl w:val="0"/>
          <w:numId w:val="1"/>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Odprte poslovne površine pa so površine, ki so namenjene poslovni dejavnosti, kot so: nepokrita skladišča, interna parkirišč</w:t>
      </w:r>
      <w:r w:rsidR="004E404A" w:rsidRPr="00A63975">
        <w:rPr>
          <w:rFonts w:ascii="Times New Roman" w:eastAsia="Times New Roman" w:hAnsi="Times New Roman" w:cs="Times New Roman"/>
          <w:sz w:val="24"/>
          <w:szCs w:val="24"/>
          <w:lang w:eastAsia="sl-SI"/>
        </w:rPr>
        <w:t xml:space="preserve">a, delavnice na prostem, športno rekreativne </w:t>
      </w:r>
      <w:r w:rsidR="004E404A" w:rsidRPr="00A63975">
        <w:rPr>
          <w:rFonts w:ascii="Times New Roman" w:eastAsia="Times New Roman" w:hAnsi="Times New Roman" w:cs="Times New Roman"/>
          <w:sz w:val="24"/>
          <w:szCs w:val="24"/>
          <w:lang w:eastAsia="sl-SI"/>
        </w:rPr>
        <w:lastRenderedPageBreak/>
        <w:t>površine</w:t>
      </w:r>
      <w:r w:rsidRPr="00A63975">
        <w:rPr>
          <w:rFonts w:ascii="Times New Roman" w:eastAsia="Times New Roman" w:hAnsi="Times New Roman" w:cs="Times New Roman"/>
          <w:sz w:val="24"/>
          <w:szCs w:val="24"/>
          <w:lang w:eastAsia="sl-SI"/>
        </w:rPr>
        <w:t>,</w:t>
      </w:r>
      <w:r w:rsidR="004E404A" w:rsidRPr="00A63975">
        <w:rPr>
          <w:rFonts w:ascii="Times New Roman" w:eastAsia="Times New Roman" w:hAnsi="Times New Roman" w:cs="Times New Roman"/>
          <w:sz w:val="24"/>
          <w:szCs w:val="24"/>
          <w:lang w:eastAsia="sl-SI"/>
        </w:rPr>
        <w:t xml:space="preserve"> nepokrite gostinske površine, poslovne površine kamnolomov</w:t>
      </w:r>
      <w:r w:rsidRPr="00A63975">
        <w:rPr>
          <w:rFonts w:ascii="Times New Roman" w:eastAsia="Times New Roman" w:hAnsi="Times New Roman" w:cs="Times New Roman"/>
          <w:sz w:val="24"/>
          <w:szCs w:val="24"/>
          <w:lang w:eastAsia="sl-SI"/>
        </w:rPr>
        <w:t xml:space="preserve"> in druge odprte površine namenjene p</w:t>
      </w:r>
      <w:r w:rsidR="004E404A" w:rsidRPr="00A63975">
        <w:rPr>
          <w:rFonts w:ascii="Times New Roman" w:eastAsia="Times New Roman" w:hAnsi="Times New Roman" w:cs="Times New Roman"/>
          <w:sz w:val="24"/>
          <w:szCs w:val="24"/>
          <w:lang w:eastAsia="sl-SI"/>
        </w:rPr>
        <w:t xml:space="preserve">oslovni dejavnosti. </w:t>
      </w:r>
    </w:p>
    <w:p w:rsidR="004E404A" w:rsidRPr="00A63975" w:rsidRDefault="00510DD1" w:rsidP="00306CA3">
      <w:pPr>
        <w:pStyle w:val="Odstavekseznama"/>
        <w:numPr>
          <w:ilvl w:val="0"/>
          <w:numId w:val="1"/>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Šteje se, da so kot zazidana stavbna zemljišča določene tiste zemljiške parcele ali njihovi deli, na katerih je zgrajena oziroma se na podlagi dokončnega gradbenega dovoljenja gradi katera koli vrsta stavbe ali gradbeni inženirski objekt, ki ni objekt gospodarske javne infrastrukture, če so takšne parcele oziroma njihovi deli v skladu z določbami tega zakona </w:t>
      </w:r>
      <w:r w:rsidR="004E404A" w:rsidRPr="00A63975">
        <w:rPr>
          <w:rFonts w:ascii="Times New Roman" w:eastAsia="Times New Roman" w:hAnsi="Times New Roman" w:cs="Times New Roman"/>
          <w:sz w:val="24"/>
          <w:szCs w:val="24"/>
          <w:lang w:eastAsia="sl-SI"/>
        </w:rPr>
        <w:t xml:space="preserve">določene kot gradbene parcele. </w:t>
      </w:r>
    </w:p>
    <w:p w:rsidR="004E404A" w:rsidRPr="00A63975" w:rsidRDefault="004E404A" w:rsidP="00510DD1">
      <w:pPr>
        <w:pStyle w:val="Odstavekseznama"/>
        <w:numPr>
          <w:ilvl w:val="0"/>
          <w:numId w:val="1"/>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Podatki za stanovanjske in poslovne površine se povzamejo po neto tlorisni površini iz Registra nepremičnin oz. druge uradne evidence Geodetske uprave Republike Slovenije. Od neto tlorisne površine objekta se odštejejo površine odprtih balkonov, odprtih lož in odprtih teras.</w:t>
      </w:r>
    </w:p>
    <w:p w:rsidR="00725934" w:rsidRPr="00A63975" w:rsidRDefault="004E404A" w:rsidP="00510DD1">
      <w:pPr>
        <w:pStyle w:val="Odstavekseznama"/>
        <w:numPr>
          <w:ilvl w:val="0"/>
          <w:numId w:val="1"/>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V primeru, da stavba gradbene parcele še nima določene, se do njene odločitve za zazidano stavbno zemljišče  šteje tisti del </w:t>
      </w:r>
      <w:r w:rsidR="00725934" w:rsidRPr="00A63975">
        <w:rPr>
          <w:rFonts w:ascii="Times New Roman" w:eastAsia="Times New Roman" w:hAnsi="Times New Roman" w:cs="Times New Roman"/>
          <w:sz w:val="24"/>
          <w:szCs w:val="24"/>
          <w:lang w:eastAsia="sl-SI"/>
        </w:rPr>
        <w:t xml:space="preserve">površine zemljiške </w:t>
      </w:r>
      <w:r w:rsidRPr="00A63975">
        <w:rPr>
          <w:rFonts w:ascii="Times New Roman" w:eastAsia="Times New Roman" w:hAnsi="Times New Roman" w:cs="Times New Roman"/>
          <w:sz w:val="24"/>
          <w:szCs w:val="24"/>
          <w:lang w:eastAsia="sl-SI"/>
        </w:rPr>
        <w:t>parcele</w:t>
      </w:r>
      <w:r w:rsidR="00725934" w:rsidRPr="00A63975">
        <w:rPr>
          <w:rFonts w:ascii="Times New Roman" w:eastAsia="Times New Roman" w:hAnsi="Times New Roman" w:cs="Times New Roman"/>
          <w:sz w:val="24"/>
          <w:szCs w:val="24"/>
          <w:lang w:eastAsia="sl-SI"/>
        </w:rPr>
        <w:t>, na kateri stoji takšna stavba (</w:t>
      </w:r>
      <w:proofErr w:type="spellStart"/>
      <w:r w:rsidR="00725934" w:rsidRPr="00A63975">
        <w:rPr>
          <w:rFonts w:ascii="Times New Roman" w:eastAsia="Times New Roman" w:hAnsi="Times New Roman" w:cs="Times New Roman"/>
          <w:sz w:val="24"/>
          <w:szCs w:val="24"/>
          <w:lang w:eastAsia="sl-SI"/>
        </w:rPr>
        <w:t>fundus</w:t>
      </w:r>
      <w:proofErr w:type="spellEnd"/>
      <w:r w:rsidR="00725934" w:rsidRPr="00A63975">
        <w:rPr>
          <w:rFonts w:ascii="Times New Roman" w:eastAsia="Times New Roman" w:hAnsi="Times New Roman" w:cs="Times New Roman"/>
          <w:sz w:val="24"/>
          <w:szCs w:val="24"/>
          <w:lang w:eastAsia="sl-SI"/>
        </w:rPr>
        <w:t>), pomnožena s faktorjem 1,5, preostali del površine zemljiške parcele pa se šteje za nezazidano stavbno zemljišče.</w:t>
      </w:r>
    </w:p>
    <w:p w:rsidR="00180430" w:rsidRPr="00A63975" w:rsidRDefault="00180430" w:rsidP="00180430">
      <w:pPr>
        <w:pStyle w:val="Odstavekseznama"/>
        <w:spacing w:after="0" w:line="240" w:lineRule="auto"/>
        <w:ind w:left="750"/>
        <w:rPr>
          <w:rFonts w:ascii="Times New Roman" w:eastAsia="Times New Roman" w:hAnsi="Times New Roman" w:cs="Times New Roman"/>
          <w:sz w:val="24"/>
          <w:szCs w:val="24"/>
          <w:lang w:eastAsia="sl-SI"/>
        </w:rPr>
      </w:pPr>
    </w:p>
    <w:p w:rsidR="00180430" w:rsidRPr="00A63975" w:rsidRDefault="00180430" w:rsidP="00A63975">
      <w:pPr>
        <w:pStyle w:val="Odstavekseznama"/>
        <w:numPr>
          <w:ilvl w:val="0"/>
          <w:numId w:val="21"/>
        </w:numPr>
        <w:spacing w:after="0" w:line="240" w:lineRule="auto"/>
        <w:jc w:val="center"/>
        <w:rPr>
          <w:rFonts w:ascii="Times New Roman" w:eastAsia="Times New Roman" w:hAnsi="Times New Roman" w:cs="Times New Roman"/>
          <w:b/>
          <w:sz w:val="24"/>
          <w:szCs w:val="24"/>
          <w:lang w:eastAsia="sl-SI"/>
        </w:rPr>
      </w:pPr>
      <w:r w:rsidRPr="00A63975">
        <w:rPr>
          <w:rFonts w:ascii="Times New Roman" w:eastAsia="Times New Roman" w:hAnsi="Times New Roman" w:cs="Times New Roman"/>
          <w:b/>
          <w:sz w:val="24"/>
          <w:szCs w:val="24"/>
          <w:lang w:eastAsia="sl-SI"/>
        </w:rPr>
        <w:t>člen</w:t>
      </w:r>
    </w:p>
    <w:p w:rsidR="00510DD1" w:rsidRPr="00A63975" w:rsidRDefault="00725934" w:rsidP="00725934">
      <w:pPr>
        <w:pStyle w:val="Odstavekseznama"/>
        <w:spacing w:after="0" w:line="240" w:lineRule="auto"/>
        <w:ind w:left="750"/>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 </w:t>
      </w:r>
      <w:r w:rsidR="00510DD1" w:rsidRPr="00510DD1">
        <w:rPr>
          <w:rFonts w:ascii="Times New Roman" w:eastAsia="Times New Roman" w:hAnsi="Times New Roman" w:cs="Times New Roman"/>
          <w:sz w:val="24"/>
          <w:szCs w:val="24"/>
          <w:lang w:eastAsia="sl-SI"/>
        </w:rPr>
        <w:fldChar w:fldCharType="begin"/>
      </w:r>
      <w:r w:rsidR="00510DD1" w:rsidRPr="00A63975">
        <w:rPr>
          <w:rFonts w:ascii="Times New Roman" w:eastAsia="Times New Roman" w:hAnsi="Times New Roman" w:cs="Times New Roman"/>
          <w:sz w:val="24"/>
          <w:szCs w:val="24"/>
          <w:lang w:eastAsia="sl-SI"/>
        </w:rPr>
        <w:instrText xml:space="preserve"> HYPERLINK "https://www.uradni-list.si/glasilo-uradni-list-rs/vsebina/" \l "(nezazidano stavbno zemljišče)" </w:instrText>
      </w:r>
      <w:r w:rsidR="00510DD1"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(nezazidano stavbno zemljišče)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725934" w:rsidRPr="00A63975" w:rsidRDefault="00725934" w:rsidP="00725934">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Za</w:t>
      </w:r>
      <w:r w:rsidR="00510DD1" w:rsidRPr="00A63975">
        <w:rPr>
          <w:rFonts w:ascii="Times New Roman" w:eastAsia="Times New Roman" w:hAnsi="Times New Roman" w:cs="Times New Roman"/>
          <w:sz w:val="24"/>
          <w:szCs w:val="24"/>
          <w:lang w:eastAsia="sl-SI"/>
        </w:rPr>
        <w:t xml:space="preserve"> nezazidana stavbna zemljišča </w:t>
      </w:r>
      <w:r w:rsidRPr="00A63975">
        <w:rPr>
          <w:rFonts w:ascii="Times New Roman" w:eastAsia="Times New Roman" w:hAnsi="Times New Roman" w:cs="Times New Roman"/>
          <w:sz w:val="24"/>
          <w:szCs w:val="24"/>
          <w:lang w:eastAsia="sl-SI"/>
        </w:rPr>
        <w:t>se štejejo</w:t>
      </w:r>
      <w:r w:rsidR="00510DD1" w:rsidRPr="00A63975">
        <w:rPr>
          <w:rFonts w:ascii="Times New Roman" w:eastAsia="Times New Roman" w:hAnsi="Times New Roman" w:cs="Times New Roman"/>
          <w:sz w:val="24"/>
          <w:szCs w:val="24"/>
          <w:lang w:eastAsia="sl-SI"/>
        </w:rPr>
        <w:t xml:space="preserve"> tiste zemljiške parcele, za katere je z izvedbenim prostorskim aktom določeno, da je na njih dopustna gradnja </w:t>
      </w:r>
      <w:r w:rsidRPr="00A63975">
        <w:rPr>
          <w:rFonts w:ascii="Times New Roman" w:eastAsia="Times New Roman" w:hAnsi="Times New Roman" w:cs="Times New Roman"/>
          <w:sz w:val="24"/>
          <w:szCs w:val="24"/>
          <w:lang w:eastAsia="sl-SI"/>
        </w:rPr>
        <w:t>stanovanjskih in poslovnih stavb, ki niso namenjene za potrebe zdravstva, socialnega in otroškega varstva, šolstva, kulture, znanosti, športa in javne uprave in da je na njih dopustna gradnja gradbenih inženirskih objektov, ki niso objekti gospodarske javne infrastrukture in tudi niso namenjeni za potrebe zdravstva, socialnega in otroškega varstva, šolstva, kulture, znanosti, športa in javne uprave.</w:t>
      </w:r>
    </w:p>
    <w:p w:rsidR="009D1E40" w:rsidRPr="00A63975" w:rsidRDefault="00725934" w:rsidP="00725934">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Zemljiške parcele iz prejšnjega odstavka  tega člena se štejejo za nezazidana stavbna zemljišča, </w:t>
      </w:r>
      <w:r w:rsidR="009D1E40" w:rsidRPr="00FF1D2F">
        <w:rPr>
          <w:rFonts w:ascii="Times New Roman" w:eastAsia="Times New Roman" w:hAnsi="Times New Roman" w:cs="Times New Roman"/>
          <w:sz w:val="24"/>
          <w:szCs w:val="24"/>
          <w:lang w:eastAsia="sl-SI"/>
        </w:rPr>
        <w:t xml:space="preserve">če imajo urejen dostop do javnega cestnega omrežja in če je zanje možno izvesti priključke na javno vodovodno omrežje, javno elektroenergetsko omrežje in javno kanalizacijsko omrežje, </w:t>
      </w:r>
      <w:r w:rsidR="009D1E40" w:rsidRPr="00A63975">
        <w:rPr>
          <w:rFonts w:ascii="Times New Roman" w:eastAsia="Times New Roman" w:hAnsi="Times New Roman" w:cs="Times New Roman"/>
          <w:sz w:val="24"/>
          <w:szCs w:val="24"/>
          <w:lang w:eastAsia="sl-SI"/>
        </w:rPr>
        <w:t xml:space="preserve">v </w:t>
      </w:r>
      <w:r w:rsidR="009D1E40" w:rsidRPr="00FF1D2F">
        <w:rPr>
          <w:rFonts w:ascii="Times New Roman" w:eastAsia="Times New Roman" w:hAnsi="Times New Roman" w:cs="Times New Roman"/>
          <w:sz w:val="24"/>
          <w:szCs w:val="24"/>
          <w:lang w:eastAsia="sl-SI"/>
        </w:rPr>
        <w:t>kolikor ni dovoljena gradnja greznic oziroma malih čistilnih naprav.</w:t>
      </w:r>
    </w:p>
    <w:tbl>
      <w:tblPr>
        <w:tblW w:w="0" w:type="auto"/>
        <w:tblCellMar>
          <w:left w:w="0" w:type="dxa"/>
          <w:right w:w="0" w:type="dxa"/>
        </w:tblCellMar>
        <w:tblLook w:val="04A0" w:firstRow="1" w:lastRow="0" w:firstColumn="1" w:lastColumn="0" w:noHBand="0" w:noVBand="1"/>
      </w:tblPr>
      <w:tblGrid>
        <w:gridCol w:w="8789"/>
      </w:tblGrid>
      <w:tr w:rsidR="00A63975" w:rsidRPr="00A63975" w:rsidTr="00C77CA2">
        <w:tc>
          <w:tcPr>
            <w:tcW w:w="8789" w:type="dxa"/>
            <w:tcMar>
              <w:top w:w="0" w:type="dxa"/>
              <w:left w:w="108" w:type="dxa"/>
              <w:bottom w:w="0" w:type="dxa"/>
              <w:right w:w="108" w:type="dxa"/>
            </w:tcMar>
            <w:hideMark/>
          </w:tcPr>
          <w:p w:rsidR="009D1E40" w:rsidRPr="00A63975" w:rsidRDefault="009D1E40" w:rsidP="009D1E40">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Za nezazidano stavbno zemljišče se štejejo tudi zemljiške parcele, za katere je z izvedbenim prostorskim načrtom določeno, da so namenjene za površinsko izkoriščanje mineralnih surovin:</w:t>
            </w:r>
          </w:p>
        </w:tc>
      </w:tr>
      <w:tr w:rsidR="00A63975" w:rsidRPr="00A63975" w:rsidTr="00C77CA2">
        <w:tc>
          <w:tcPr>
            <w:tcW w:w="8789" w:type="dxa"/>
            <w:tcMar>
              <w:top w:w="0" w:type="dxa"/>
              <w:left w:w="108" w:type="dxa"/>
              <w:bottom w:w="0" w:type="dxa"/>
              <w:right w:w="108" w:type="dxa"/>
            </w:tcMar>
            <w:hideMark/>
          </w:tcPr>
          <w:p w:rsidR="009D1E40" w:rsidRPr="00FF1D2F" w:rsidRDefault="009D1E40" w:rsidP="009D1E40">
            <w:pPr>
              <w:pStyle w:val="Odstavekseznama"/>
              <w:spacing w:after="0" w:line="240" w:lineRule="auto"/>
              <w:ind w:left="750"/>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če je z izvedbenim prostorskim načrtom določeno, da se po opustitvi izkoriščanja na njih izvede sanacija tako, da se namenijo za gradnjo;</w:t>
            </w:r>
          </w:p>
        </w:tc>
      </w:tr>
      <w:tr w:rsidR="00A63975" w:rsidRPr="00A63975" w:rsidTr="00C77CA2">
        <w:tc>
          <w:tcPr>
            <w:tcW w:w="8789" w:type="dxa"/>
            <w:tcMar>
              <w:top w:w="0" w:type="dxa"/>
              <w:left w:w="108" w:type="dxa"/>
              <w:bottom w:w="0" w:type="dxa"/>
              <w:right w:w="108" w:type="dxa"/>
            </w:tcMar>
            <w:hideMark/>
          </w:tcPr>
          <w:p w:rsidR="009D1E40" w:rsidRPr="00FF1D2F" w:rsidRDefault="009D1E40" w:rsidP="009D1E40">
            <w:pPr>
              <w:pStyle w:val="Odstavekseznama"/>
              <w:spacing w:after="0" w:line="240" w:lineRule="auto"/>
              <w:ind w:left="750"/>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če je za izkoriščanje mineralnih surovin na njih že podeljena koncesija, z izkoriščanjem pa se še ni pričelo;</w:t>
            </w:r>
          </w:p>
        </w:tc>
      </w:tr>
      <w:tr w:rsidR="00A63975" w:rsidRPr="00A63975" w:rsidTr="00C77CA2">
        <w:tc>
          <w:tcPr>
            <w:tcW w:w="8789" w:type="dxa"/>
            <w:tcMar>
              <w:top w:w="0" w:type="dxa"/>
              <w:left w:w="108" w:type="dxa"/>
              <w:bottom w:w="0" w:type="dxa"/>
              <w:right w:w="108" w:type="dxa"/>
            </w:tcMar>
            <w:hideMark/>
          </w:tcPr>
          <w:p w:rsidR="009D1E40" w:rsidRPr="00FF1D2F" w:rsidRDefault="009D1E40" w:rsidP="009D1E40">
            <w:pPr>
              <w:pStyle w:val="Odstavekseznama"/>
              <w:spacing w:after="0" w:line="240" w:lineRule="auto"/>
              <w:ind w:left="750"/>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če se je z izkoriščanjem na njih že prenehalo, z izvedbenim prostorskim načrtom določena sanacija tako, da se vzpostavi prejšnje stanje, uredijo kmetijska zemljišča ali gozd, pa še ni izvedena.</w:t>
            </w:r>
          </w:p>
        </w:tc>
      </w:tr>
    </w:tbl>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"5.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"(območja)"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(območja)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4E50F0" w:rsidRDefault="00510DD1" w:rsidP="004E50F0">
      <w:pPr>
        <w:pStyle w:val="Odstavekseznama"/>
        <w:numPr>
          <w:ilvl w:val="0"/>
          <w:numId w:val="26"/>
        </w:numPr>
        <w:spacing w:after="0" w:line="240" w:lineRule="auto"/>
        <w:rPr>
          <w:rFonts w:ascii="Times New Roman" w:eastAsia="Times New Roman" w:hAnsi="Times New Roman" w:cs="Times New Roman"/>
          <w:sz w:val="24"/>
          <w:szCs w:val="24"/>
          <w:lang w:eastAsia="sl-SI"/>
        </w:rPr>
      </w:pPr>
      <w:r w:rsidRPr="004E50F0">
        <w:rPr>
          <w:rFonts w:ascii="Times New Roman" w:eastAsia="Times New Roman" w:hAnsi="Times New Roman" w:cs="Times New Roman"/>
          <w:sz w:val="24"/>
          <w:szCs w:val="24"/>
          <w:lang w:eastAsia="sl-SI"/>
        </w:rPr>
        <w:t xml:space="preserve">Nadomestilo se plačuje na celotnem območju Občine Šmartno pri Litiji in je razdeljeno na tri območja: </w:t>
      </w:r>
      <w:r w:rsidRPr="004E50F0">
        <w:rPr>
          <w:rFonts w:ascii="Times New Roman" w:eastAsia="Times New Roman" w:hAnsi="Times New Roman" w:cs="Times New Roman"/>
          <w:sz w:val="24"/>
          <w:szCs w:val="24"/>
          <w:lang w:eastAsia="sl-SI"/>
        </w:rPr>
        <w:br/>
        <w:t xml:space="preserve">1. območje naselja Šmartno pri Litiji, </w:t>
      </w:r>
      <w:r w:rsidRPr="004E50F0">
        <w:rPr>
          <w:rFonts w:ascii="Times New Roman" w:eastAsia="Times New Roman" w:hAnsi="Times New Roman" w:cs="Times New Roman"/>
          <w:sz w:val="24"/>
          <w:szCs w:val="24"/>
          <w:lang w:eastAsia="sl-SI"/>
        </w:rPr>
        <w:br/>
      </w:r>
      <w:r w:rsidRPr="004E50F0">
        <w:rPr>
          <w:rFonts w:ascii="Times New Roman" w:eastAsia="Times New Roman" w:hAnsi="Times New Roman" w:cs="Times New Roman"/>
          <w:sz w:val="24"/>
          <w:szCs w:val="24"/>
          <w:lang w:eastAsia="sl-SI"/>
        </w:rPr>
        <w:lastRenderedPageBreak/>
        <w:t>2. območje naselij: Črni Potok, Mala Kostrevnica, Zavrstni</w:t>
      </w:r>
      <w:r w:rsidR="004E50F0">
        <w:rPr>
          <w:rFonts w:ascii="Times New Roman" w:eastAsia="Times New Roman" w:hAnsi="Times New Roman" w:cs="Times New Roman"/>
          <w:sz w:val="24"/>
          <w:szCs w:val="24"/>
          <w:lang w:eastAsia="sl-SI"/>
        </w:rPr>
        <w:t xml:space="preserve">k, </w:t>
      </w:r>
      <w:r w:rsidR="004E50F0">
        <w:rPr>
          <w:rFonts w:ascii="Times New Roman" w:eastAsia="Times New Roman" w:hAnsi="Times New Roman" w:cs="Times New Roman"/>
          <w:sz w:val="24"/>
          <w:szCs w:val="24"/>
          <w:lang w:eastAsia="sl-SI"/>
        </w:rPr>
        <w:br/>
        <w:t xml:space="preserve">3. območje drugih naselij. </w:t>
      </w:r>
    </w:p>
    <w:p w:rsidR="00510DD1" w:rsidRPr="004E50F0" w:rsidRDefault="00510DD1" w:rsidP="004E50F0">
      <w:pPr>
        <w:pStyle w:val="Odstavekseznama"/>
        <w:numPr>
          <w:ilvl w:val="0"/>
          <w:numId w:val="26"/>
        </w:numPr>
        <w:spacing w:after="0" w:line="240" w:lineRule="auto"/>
        <w:rPr>
          <w:rFonts w:ascii="Times New Roman" w:eastAsia="Times New Roman" w:hAnsi="Times New Roman" w:cs="Times New Roman"/>
          <w:sz w:val="24"/>
          <w:szCs w:val="24"/>
          <w:lang w:eastAsia="sl-SI"/>
        </w:rPr>
      </w:pPr>
      <w:r w:rsidRPr="004E50F0">
        <w:rPr>
          <w:rFonts w:ascii="Times New Roman" w:eastAsia="Times New Roman" w:hAnsi="Times New Roman" w:cs="Times New Roman"/>
          <w:sz w:val="24"/>
          <w:szCs w:val="24"/>
          <w:lang w:eastAsia="sl-SI"/>
        </w:rPr>
        <w:t xml:space="preserve">Območja so zarisana v kartografskem delu (v merilu 1:5000) prostorskega plana občine in so sestavni del tega odloka ter na vpogled na Občini Šmartno pri Litiji.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"II. MERILA ZA DOLOČITEV VIŠINE NADOMESTILA"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II. MERILA ZA DOLOČITEV VIŠINE NADOMESTILA </w:t>
      </w:r>
    </w:p>
    <w:p w:rsidR="0068085F"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840993" w:rsidRPr="00A63975" w:rsidRDefault="0068085F" w:rsidP="0068085F">
      <w:pPr>
        <w:pStyle w:val="Odstavekseznama"/>
        <w:numPr>
          <w:ilvl w:val="0"/>
          <w:numId w:val="14"/>
        </w:numPr>
        <w:spacing w:after="0" w:line="240" w:lineRule="auto"/>
        <w:jc w:val="center"/>
        <w:rPr>
          <w:rFonts w:ascii="Times New Roman" w:eastAsia="Times New Roman" w:hAnsi="Times New Roman" w:cs="Times New Roman"/>
          <w:b/>
          <w:sz w:val="24"/>
          <w:szCs w:val="24"/>
          <w:lang w:eastAsia="sl-SI"/>
        </w:rPr>
      </w:pPr>
      <w:r w:rsidRPr="00A63975">
        <w:rPr>
          <w:rFonts w:ascii="Times New Roman" w:eastAsia="Times New Roman" w:hAnsi="Times New Roman" w:cs="Times New Roman"/>
          <w:b/>
          <w:sz w:val="24"/>
          <w:szCs w:val="24"/>
          <w:lang w:eastAsia="sl-SI"/>
        </w:rPr>
        <w:t>Merila za določitev višine za zazidano stavbno zemljišče</w:t>
      </w:r>
    </w:p>
    <w:p w:rsidR="0068085F" w:rsidRPr="00A63975" w:rsidRDefault="0068085F" w:rsidP="0068085F">
      <w:pPr>
        <w:pStyle w:val="Odstavekseznama"/>
        <w:spacing w:after="0" w:line="240" w:lineRule="auto"/>
        <w:rPr>
          <w:rFonts w:ascii="Times New Roman" w:eastAsia="Times New Roman" w:hAnsi="Times New Roman" w:cs="Times New Roman"/>
          <w:b/>
          <w:sz w:val="24"/>
          <w:szCs w:val="24"/>
          <w:lang w:eastAsia="sl-SI"/>
        </w:rPr>
      </w:pPr>
    </w:p>
    <w:p w:rsidR="00840993" w:rsidRPr="00A63975" w:rsidRDefault="00840993" w:rsidP="00A63975">
      <w:pPr>
        <w:pStyle w:val="Odstavekseznama"/>
        <w:numPr>
          <w:ilvl w:val="0"/>
          <w:numId w:val="21"/>
        </w:numPr>
        <w:spacing w:after="0" w:line="240" w:lineRule="auto"/>
        <w:jc w:val="center"/>
        <w:rPr>
          <w:rFonts w:ascii="Times New Roman" w:eastAsia="Times New Roman" w:hAnsi="Times New Roman" w:cs="Times New Roman"/>
          <w:b/>
          <w:sz w:val="24"/>
          <w:szCs w:val="24"/>
          <w:lang w:eastAsia="sl-SI"/>
        </w:rPr>
      </w:pPr>
      <w:r w:rsidRPr="00A63975">
        <w:rPr>
          <w:rFonts w:ascii="Times New Roman" w:eastAsia="Times New Roman" w:hAnsi="Times New Roman" w:cs="Times New Roman"/>
          <w:b/>
          <w:sz w:val="24"/>
          <w:szCs w:val="24"/>
          <w:lang w:eastAsia="sl-SI"/>
        </w:rPr>
        <w:t>člen</w:t>
      </w:r>
    </w:p>
    <w:p w:rsidR="00840993" w:rsidRPr="00A63975" w:rsidRDefault="00840993" w:rsidP="00510DD1">
      <w:pPr>
        <w:spacing w:after="0" w:line="240" w:lineRule="auto"/>
        <w:rPr>
          <w:rFonts w:ascii="Times New Roman" w:eastAsia="Times New Roman" w:hAnsi="Times New Roman" w:cs="Times New Roman"/>
          <w:sz w:val="24"/>
          <w:szCs w:val="24"/>
          <w:lang w:eastAsia="sl-SI"/>
        </w:rPr>
      </w:pPr>
    </w:p>
    <w:tbl>
      <w:tblPr>
        <w:tblW w:w="0" w:type="auto"/>
        <w:tblCellMar>
          <w:left w:w="0" w:type="dxa"/>
          <w:right w:w="0" w:type="dxa"/>
        </w:tblCellMar>
        <w:tblLook w:val="04A0" w:firstRow="1" w:lastRow="0" w:firstColumn="1" w:lastColumn="0" w:noHBand="0" w:noVBand="1"/>
      </w:tblPr>
      <w:tblGrid>
        <w:gridCol w:w="8789"/>
      </w:tblGrid>
      <w:tr w:rsidR="00A63975" w:rsidRPr="00FF1D2F" w:rsidTr="00C77CA2">
        <w:tc>
          <w:tcPr>
            <w:tcW w:w="8789" w:type="dxa"/>
            <w:tcMar>
              <w:top w:w="0" w:type="dxa"/>
              <w:left w:w="108" w:type="dxa"/>
              <w:bottom w:w="0" w:type="dxa"/>
              <w:right w:w="108" w:type="dxa"/>
            </w:tcMar>
            <w:hideMark/>
          </w:tcPr>
          <w:p w:rsidR="00840993" w:rsidRPr="00FF1D2F" w:rsidRDefault="00840993"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Za določitev višine nadomestila se upoštevajo naslednja merila:</w:t>
            </w:r>
          </w:p>
        </w:tc>
      </w:tr>
      <w:tr w:rsidR="00A63975" w:rsidRPr="00FF1D2F" w:rsidTr="00C77CA2">
        <w:tc>
          <w:tcPr>
            <w:tcW w:w="8789" w:type="dxa"/>
            <w:tcMar>
              <w:top w:w="0" w:type="dxa"/>
              <w:left w:w="108" w:type="dxa"/>
              <w:bottom w:w="0" w:type="dxa"/>
              <w:right w:w="108" w:type="dxa"/>
            </w:tcMar>
            <w:hideMark/>
          </w:tcPr>
          <w:p w:rsidR="00840993" w:rsidRPr="00FF1D2F" w:rsidRDefault="00840993"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1. lega stavbnega zemljišča;</w:t>
            </w:r>
          </w:p>
        </w:tc>
      </w:tr>
      <w:tr w:rsidR="00A63975" w:rsidRPr="00FF1D2F" w:rsidTr="00C77CA2">
        <w:tc>
          <w:tcPr>
            <w:tcW w:w="8789" w:type="dxa"/>
            <w:tcMar>
              <w:top w:w="0" w:type="dxa"/>
              <w:left w:w="108" w:type="dxa"/>
              <w:bottom w:w="0" w:type="dxa"/>
              <w:right w:w="108" w:type="dxa"/>
            </w:tcMar>
            <w:hideMark/>
          </w:tcPr>
          <w:p w:rsidR="00840993" w:rsidRPr="00FF1D2F" w:rsidRDefault="00840993"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2. opremljenost stavbnega zemljišča s komunalnimi in drugimi objekti in napravami in možnosti priključitve na te objekte in naprave;</w:t>
            </w:r>
          </w:p>
        </w:tc>
      </w:tr>
      <w:tr w:rsidR="00A63975" w:rsidRPr="00FF1D2F" w:rsidTr="00C77CA2">
        <w:tc>
          <w:tcPr>
            <w:tcW w:w="8789" w:type="dxa"/>
            <w:tcMar>
              <w:top w:w="0" w:type="dxa"/>
              <w:left w:w="108" w:type="dxa"/>
              <w:bottom w:w="0" w:type="dxa"/>
              <w:right w:w="108" w:type="dxa"/>
            </w:tcMar>
            <w:hideMark/>
          </w:tcPr>
          <w:p w:rsidR="00840993" w:rsidRPr="00FF1D2F" w:rsidRDefault="00840993"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3. vrsta dejavnosti oziroma namen uporabe stavbnega zemljišča;</w:t>
            </w:r>
          </w:p>
        </w:tc>
      </w:tr>
      <w:tr w:rsidR="00A63975" w:rsidRPr="00FF1D2F" w:rsidTr="00C77CA2">
        <w:tc>
          <w:tcPr>
            <w:tcW w:w="8789" w:type="dxa"/>
            <w:tcMar>
              <w:top w:w="0" w:type="dxa"/>
              <w:left w:w="108" w:type="dxa"/>
              <w:bottom w:w="0" w:type="dxa"/>
              <w:right w:w="108" w:type="dxa"/>
            </w:tcMar>
            <w:hideMark/>
          </w:tcPr>
          <w:p w:rsidR="00840993" w:rsidRPr="00FF1D2F" w:rsidRDefault="00840993"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4. izjemne ugodnosti v zvezi s pridobivanjem dohodka v gospodarskih dejavnostih.</w:t>
            </w:r>
          </w:p>
        </w:tc>
      </w:tr>
    </w:tbl>
    <w:p w:rsidR="00840993" w:rsidRPr="00A63975" w:rsidRDefault="00840993" w:rsidP="00510DD1">
      <w:pPr>
        <w:spacing w:after="0" w:line="240" w:lineRule="auto"/>
        <w:rPr>
          <w:rFonts w:ascii="Times New Roman" w:eastAsia="Times New Roman" w:hAnsi="Times New Roman" w:cs="Times New Roman"/>
          <w:sz w:val="24"/>
          <w:szCs w:val="24"/>
          <w:lang w:eastAsia="sl-SI"/>
        </w:rPr>
      </w:pPr>
    </w:p>
    <w:p w:rsidR="00840993" w:rsidRPr="00246B6E" w:rsidRDefault="00840993" w:rsidP="00246B6E">
      <w:pPr>
        <w:pStyle w:val="Odstavekseznama"/>
        <w:numPr>
          <w:ilvl w:val="0"/>
          <w:numId w:val="21"/>
        </w:numPr>
        <w:spacing w:after="0" w:line="240" w:lineRule="auto"/>
        <w:jc w:val="center"/>
        <w:rPr>
          <w:rFonts w:ascii="Times New Roman" w:eastAsia="Times New Roman" w:hAnsi="Times New Roman" w:cs="Times New Roman"/>
          <w:b/>
          <w:sz w:val="24"/>
          <w:szCs w:val="24"/>
          <w:lang w:eastAsia="sl-SI"/>
        </w:rPr>
      </w:pPr>
      <w:r w:rsidRPr="00246B6E">
        <w:rPr>
          <w:rFonts w:ascii="Times New Roman" w:eastAsia="Times New Roman" w:hAnsi="Times New Roman" w:cs="Times New Roman"/>
          <w:b/>
          <w:sz w:val="24"/>
          <w:szCs w:val="24"/>
          <w:lang w:eastAsia="sl-SI"/>
        </w:rPr>
        <w:t>člen</w:t>
      </w:r>
    </w:p>
    <w:tbl>
      <w:tblPr>
        <w:tblW w:w="0" w:type="auto"/>
        <w:tblCellMar>
          <w:left w:w="0" w:type="dxa"/>
          <w:right w:w="0" w:type="dxa"/>
        </w:tblCellMar>
        <w:tblLook w:val="04A0" w:firstRow="1" w:lastRow="0" w:firstColumn="1" w:lastColumn="0" w:noHBand="0" w:noVBand="1"/>
      </w:tblPr>
      <w:tblGrid>
        <w:gridCol w:w="8789"/>
      </w:tblGrid>
      <w:tr w:rsidR="00A63975" w:rsidRPr="00FF1D2F" w:rsidTr="00C77CA2">
        <w:tc>
          <w:tcPr>
            <w:tcW w:w="8789" w:type="dxa"/>
            <w:tcMar>
              <w:top w:w="0" w:type="dxa"/>
              <w:left w:w="108" w:type="dxa"/>
              <w:bottom w:w="0" w:type="dxa"/>
              <w:right w:w="108" w:type="dxa"/>
            </w:tcMar>
            <w:hideMark/>
          </w:tcPr>
          <w:p w:rsidR="00246B6E" w:rsidRDefault="00246B6E" w:rsidP="00840993">
            <w:pPr>
              <w:spacing w:before="100" w:beforeAutospacing="1" w:after="0" w:line="240" w:lineRule="auto"/>
              <w:jc w:val="both"/>
              <w:rPr>
                <w:rFonts w:ascii="Times New Roman" w:eastAsia="Times New Roman" w:hAnsi="Times New Roman" w:cs="Times New Roman"/>
                <w:sz w:val="24"/>
                <w:szCs w:val="24"/>
                <w:lang w:eastAsia="sl-SI"/>
              </w:rPr>
            </w:pPr>
          </w:p>
          <w:p w:rsidR="00840993" w:rsidRPr="00FF1D2F" w:rsidRDefault="00840993" w:rsidP="00840993">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xml:space="preserve">Pri legi stavbnega zemljišča se upošteva razporeditev stavbnega zemljišča v območja iz </w:t>
            </w:r>
            <w:r w:rsidRPr="00A63975">
              <w:rPr>
                <w:rFonts w:ascii="Times New Roman" w:eastAsia="Times New Roman" w:hAnsi="Times New Roman" w:cs="Times New Roman"/>
                <w:sz w:val="24"/>
                <w:szCs w:val="24"/>
                <w:lang w:eastAsia="sl-SI"/>
              </w:rPr>
              <w:t>5</w:t>
            </w:r>
            <w:r w:rsidRPr="00FF1D2F">
              <w:rPr>
                <w:rFonts w:ascii="Times New Roman" w:eastAsia="Times New Roman" w:hAnsi="Times New Roman" w:cs="Times New Roman"/>
                <w:sz w:val="24"/>
                <w:szCs w:val="24"/>
                <w:lang w:eastAsia="sl-SI"/>
              </w:rPr>
              <w:t>. člena tega odloka.</w:t>
            </w:r>
          </w:p>
        </w:tc>
      </w:tr>
    </w:tbl>
    <w:p w:rsidR="00180430" w:rsidRPr="00A63975" w:rsidRDefault="00180430" w:rsidP="00510DD1">
      <w:pPr>
        <w:spacing w:after="0" w:line="240" w:lineRule="auto"/>
        <w:rPr>
          <w:rFonts w:ascii="Times New Roman" w:eastAsia="Times New Roman" w:hAnsi="Times New Roman" w:cs="Times New Roman"/>
          <w:sz w:val="24"/>
          <w:szCs w:val="24"/>
          <w:lang w:eastAsia="sl-SI"/>
        </w:rPr>
      </w:pP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"6.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"(komunalna opremljenost)"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(komunalna opremljenost)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510DD1" w:rsidRPr="00A63975" w:rsidRDefault="00510DD1" w:rsidP="00180430">
      <w:pPr>
        <w:pStyle w:val="Odstavekseznama"/>
        <w:numPr>
          <w:ilvl w:val="0"/>
          <w:numId w:val="6"/>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Opremljenost stavbnega zemljišča s komunalnimi in drugimi objekti in napravami individualne in kolektivne rabe oziroma možnosti priključitve objekta na posamezno infrastrukturo se ovrednoti z naslednjimi točkami: </w:t>
      </w:r>
    </w:p>
    <w:p w:rsidR="00840993" w:rsidRPr="00A63975" w:rsidRDefault="00840993" w:rsidP="00510DD1">
      <w:pPr>
        <w:spacing w:after="0" w:line="240" w:lineRule="auto"/>
        <w:ind w:firstLine="240"/>
        <w:jc w:val="both"/>
        <w:rPr>
          <w:rFonts w:ascii="Times New Roman" w:eastAsia="Times New Roman" w:hAnsi="Times New Roman" w:cs="Times New Roman"/>
          <w:sz w:val="24"/>
          <w:szCs w:val="24"/>
          <w:lang w:eastAsia="sl-SI"/>
        </w:rPr>
      </w:pPr>
    </w:p>
    <w:tbl>
      <w:tblPr>
        <w:tblStyle w:val="Tabelamrea"/>
        <w:tblW w:w="0" w:type="auto"/>
        <w:tblLook w:val="04A0" w:firstRow="1" w:lastRow="0" w:firstColumn="1" w:lastColumn="0" w:noHBand="0" w:noVBand="1"/>
      </w:tblPr>
      <w:tblGrid>
        <w:gridCol w:w="534"/>
        <w:gridCol w:w="3827"/>
        <w:gridCol w:w="1134"/>
      </w:tblGrid>
      <w:tr w:rsidR="00A63975" w:rsidRPr="00A63975" w:rsidTr="00840993">
        <w:tc>
          <w:tcPr>
            <w:tcW w:w="5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1.</w:t>
            </w:r>
          </w:p>
        </w:tc>
        <w:tc>
          <w:tcPr>
            <w:tcW w:w="3827"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Cesta v asfaltni oziroma protiprašni izvedbi</w:t>
            </w:r>
          </w:p>
        </w:tc>
        <w:tc>
          <w:tcPr>
            <w:tcW w:w="11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20 točk</w:t>
            </w:r>
          </w:p>
        </w:tc>
      </w:tr>
      <w:tr w:rsidR="00A63975" w:rsidRPr="00A63975" w:rsidTr="00840993">
        <w:tc>
          <w:tcPr>
            <w:tcW w:w="5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2.</w:t>
            </w:r>
          </w:p>
        </w:tc>
        <w:tc>
          <w:tcPr>
            <w:tcW w:w="3827"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Cesta v makadamski izvedbi</w:t>
            </w:r>
          </w:p>
        </w:tc>
        <w:tc>
          <w:tcPr>
            <w:tcW w:w="11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10 točk</w:t>
            </w:r>
          </w:p>
        </w:tc>
      </w:tr>
      <w:tr w:rsidR="00A63975" w:rsidRPr="00A63975" w:rsidTr="00840993">
        <w:tc>
          <w:tcPr>
            <w:tcW w:w="5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3.</w:t>
            </w:r>
          </w:p>
        </w:tc>
        <w:tc>
          <w:tcPr>
            <w:tcW w:w="3827"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Javno kanalizacijsko omrežje</w:t>
            </w:r>
          </w:p>
        </w:tc>
        <w:tc>
          <w:tcPr>
            <w:tcW w:w="11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20 točk</w:t>
            </w:r>
          </w:p>
        </w:tc>
      </w:tr>
      <w:tr w:rsidR="00A63975" w:rsidRPr="00A63975" w:rsidTr="00840993">
        <w:tc>
          <w:tcPr>
            <w:tcW w:w="5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4. </w:t>
            </w:r>
          </w:p>
        </w:tc>
        <w:tc>
          <w:tcPr>
            <w:tcW w:w="3827"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Javno vodovodno omrežje</w:t>
            </w:r>
          </w:p>
        </w:tc>
        <w:tc>
          <w:tcPr>
            <w:tcW w:w="11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20 točk</w:t>
            </w:r>
          </w:p>
        </w:tc>
      </w:tr>
      <w:tr w:rsidR="00A63975" w:rsidRPr="00A63975" w:rsidTr="00840993">
        <w:tc>
          <w:tcPr>
            <w:tcW w:w="5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5.</w:t>
            </w:r>
          </w:p>
        </w:tc>
        <w:tc>
          <w:tcPr>
            <w:tcW w:w="3827"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Javno električno omrežje</w:t>
            </w:r>
          </w:p>
        </w:tc>
        <w:tc>
          <w:tcPr>
            <w:tcW w:w="11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20 točk</w:t>
            </w:r>
          </w:p>
        </w:tc>
      </w:tr>
      <w:tr w:rsidR="00A63975" w:rsidRPr="00A63975" w:rsidTr="00840993">
        <w:tc>
          <w:tcPr>
            <w:tcW w:w="5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6.</w:t>
            </w:r>
          </w:p>
        </w:tc>
        <w:tc>
          <w:tcPr>
            <w:tcW w:w="3827"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Telekomunikacijsko omrežje</w:t>
            </w:r>
          </w:p>
        </w:tc>
        <w:tc>
          <w:tcPr>
            <w:tcW w:w="1134" w:type="dxa"/>
          </w:tcPr>
          <w:p w:rsidR="00840993" w:rsidRPr="00A63975" w:rsidRDefault="00180430"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10 točk</w:t>
            </w:r>
          </w:p>
        </w:tc>
      </w:tr>
      <w:tr w:rsidR="00A63975" w:rsidRPr="00A63975" w:rsidTr="00840993">
        <w:tc>
          <w:tcPr>
            <w:tcW w:w="5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7.</w:t>
            </w:r>
          </w:p>
        </w:tc>
        <w:tc>
          <w:tcPr>
            <w:tcW w:w="3827"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Javna razsvetljava</w:t>
            </w:r>
          </w:p>
        </w:tc>
        <w:tc>
          <w:tcPr>
            <w:tcW w:w="1134" w:type="dxa"/>
          </w:tcPr>
          <w:p w:rsidR="00840993" w:rsidRPr="00A63975" w:rsidRDefault="00840993"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20 točk</w:t>
            </w:r>
          </w:p>
        </w:tc>
      </w:tr>
    </w:tbl>
    <w:p w:rsidR="00840993" w:rsidRPr="00510DD1" w:rsidRDefault="00840993" w:rsidP="00510DD1">
      <w:pPr>
        <w:spacing w:after="0" w:line="240" w:lineRule="auto"/>
        <w:ind w:firstLine="240"/>
        <w:jc w:val="both"/>
        <w:rPr>
          <w:rFonts w:ascii="Times New Roman" w:eastAsia="Times New Roman" w:hAnsi="Times New Roman" w:cs="Times New Roman"/>
          <w:sz w:val="24"/>
          <w:szCs w:val="24"/>
          <w:lang w:eastAsia="sl-SI"/>
        </w:rPr>
      </w:pPr>
    </w:p>
    <w:p w:rsidR="00180430" w:rsidRPr="00A63975" w:rsidRDefault="00180430" w:rsidP="00180430">
      <w:pPr>
        <w:pStyle w:val="Odstavekseznama"/>
        <w:numPr>
          <w:ilvl w:val="0"/>
          <w:numId w:val="6"/>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Pri določevanju komunalne opremljenosti zemljišča iz prejšnjega čle</w:t>
      </w:r>
      <w:r w:rsidR="00CE3E5F">
        <w:rPr>
          <w:rFonts w:ascii="Times New Roman" w:eastAsia="Times New Roman" w:hAnsi="Times New Roman" w:cs="Times New Roman"/>
          <w:sz w:val="24"/>
          <w:szCs w:val="24"/>
          <w:lang w:eastAsia="sl-SI"/>
        </w:rPr>
        <w:t xml:space="preserve">na tega odloka se upošteva: </w:t>
      </w:r>
      <w:r w:rsidR="00CE3E5F">
        <w:rPr>
          <w:rFonts w:ascii="Times New Roman" w:eastAsia="Times New Roman" w:hAnsi="Times New Roman" w:cs="Times New Roman"/>
          <w:sz w:val="24"/>
          <w:szCs w:val="24"/>
          <w:lang w:eastAsia="sl-SI"/>
        </w:rPr>
        <w:br/>
        <w:t>– š</w:t>
      </w:r>
      <w:r w:rsidRPr="00A63975">
        <w:rPr>
          <w:rFonts w:ascii="Times New Roman" w:eastAsia="Times New Roman" w:hAnsi="Times New Roman" w:cs="Times New Roman"/>
          <w:sz w:val="24"/>
          <w:szCs w:val="24"/>
          <w:lang w:eastAsia="sl-SI"/>
        </w:rPr>
        <w:t>teje se, da je stavbno zemljišče opremljeno z javno razsvetljavo, če je svetilka javne razsvetljave od meje stavbnega zemljiš</w:t>
      </w:r>
      <w:r w:rsidR="00CE3E5F">
        <w:rPr>
          <w:rFonts w:ascii="Times New Roman" w:eastAsia="Times New Roman" w:hAnsi="Times New Roman" w:cs="Times New Roman"/>
          <w:sz w:val="24"/>
          <w:szCs w:val="24"/>
          <w:lang w:eastAsia="sl-SI"/>
        </w:rPr>
        <w:t xml:space="preserve">ča oddaljena manj kot 80 m. </w:t>
      </w:r>
      <w:r w:rsidR="00CE3E5F">
        <w:rPr>
          <w:rFonts w:ascii="Times New Roman" w:eastAsia="Times New Roman" w:hAnsi="Times New Roman" w:cs="Times New Roman"/>
          <w:sz w:val="24"/>
          <w:szCs w:val="24"/>
          <w:lang w:eastAsia="sl-SI"/>
        </w:rPr>
        <w:br/>
        <w:t>– š</w:t>
      </w:r>
      <w:r w:rsidRPr="00A63975">
        <w:rPr>
          <w:rFonts w:ascii="Times New Roman" w:eastAsia="Times New Roman" w:hAnsi="Times New Roman" w:cs="Times New Roman"/>
          <w:sz w:val="24"/>
          <w:szCs w:val="24"/>
          <w:lang w:eastAsia="sl-SI"/>
        </w:rPr>
        <w:t xml:space="preserve">teje se, da ima stavbno zemljišče možnost priključitve na javno asfaltno cesto, če je priključek oddaljen od meje stavbnega zemljišča manj kot 500 m, v nasprotnem primeru se upošteva makadamska cesta. </w:t>
      </w:r>
    </w:p>
    <w:tbl>
      <w:tblPr>
        <w:tblW w:w="0" w:type="auto"/>
        <w:tblCellMar>
          <w:left w:w="0" w:type="dxa"/>
          <w:right w:w="0" w:type="dxa"/>
        </w:tblCellMar>
        <w:tblLook w:val="04A0" w:firstRow="1" w:lastRow="0" w:firstColumn="1" w:lastColumn="0" w:noHBand="0" w:noVBand="1"/>
      </w:tblPr>
      <w:tblGrid>
        <w:gridCol w:w="8789"/>
      </w:tblGrid>
      <w:tr w:rsidR="00A63975" w:rsidRPr="00A63975" w:rsidTr="00C77CA2">
        <w:tc>
          <w:tcPr>
            <w:tcW w:w="8789" w:type="dxa"/>
            <w:tcMar>
              <w:top w:w="0" w:type="dxa"/>
              <w:left w:w="108" w:type="dxa"/>
              <w:bottom w:w="0" w:type="dxa"/>
              <w:right w:w="108" w:type="dxa"/>
            </w:tcMar>
            <w:hideMark/>
          </w:tcPr>
          <w:p w:rsidR="00180430" w:rsidRPr="00A63975" w:rsidRDefault="00CE3E5F" w:rsidP="004E50F0">
            <w:pPr>
              <w:pStyle w:val="Odstavekseznama"/>
              <w:numPr>
                <w:ilvl w:val="0"/>
                <w:numId w:val="10"/>
              </w:numPr>
              <w:spacing w:before="100" w:beforeAutospacing="1" w:after="0" w:line="240" w:lineRule="auto"/>
              <w:ind w:left="851" w:hanging="284"/>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w:t>
            </w:r>
            <w:r w:rsidR="00180430" w:rsidRPr="00A63975">
              <w:rPr>
                <w:rFonts w:ascii="Times New Roman" w:eastAsia="Times New Roman" w:hAnsi="Times New Roman" w:cs="Times New Roman"/>
                <w:sz w:val="24"/>
                <w:szCs w:val="24"/>
                <w:lang w:eastAsia="sl-SI"/>
              </w:rPr>
              <w:t xml:space="preserve">teje se, da ima stavbno zemljišče možnost priključka na javno kanalizacijsko </w:t>
            </w:r>
            <w:r w:rsidR="00180430" w:rsidRPr="00A63975">
              <w:rPr>
                <w:rFonts w:ascii="Times New Roman" w:eastAsia="Times New Roman" w:hAnsi="Times New Roman" w:cs="Times New Roman"/>
                <w:sz w:val="24"/>
                <w:szCs w:val="24"/>
                <w:lang w:eastAsia="sl-SI"/>
              </w:rPr>
              <w:lastRenderedPageBreak/>
              <w:t>omrežje, javno vodovodno omrežje in javno elektroenergetsko omrežje, če je omrežje, na katerega se je možno priključiti, oddaljeno od meje stavbnega zemljišča največ 100 metrov in obstaja tudi dejanska možnost priključevanja in koriščenja teh objektov in naprav.</w:t>
            </w:r>
          </w:p>
        </w:tc>
      </w:tr>
      <w:tr w:rsidR="00A63975" w:rsidRPr="00A63975" w:rsidTr="00C77CA2">
        <w:tc>
          <w:tcPr>
            <w:tcW w:w="8789" w:type="dxa"/>
            <w:tcMar>
              <w:top w:w="0" w:type="dxa"/>
              <w:left w:w="108" w:type="dxa"/>
              <w:bottom w:w="0" w:type="dxa"/>
              <w:right w:w="108" w:type="dxa"/>
            </w:tcMar>
            <w:hideMark/>
          </w:tcPr>
          <w:p w:rsidR="00180430" w:rsidRPr="00A63975" w:rsidRDefault="00180430" w:rsidP="00C77CA2">
            <w:pPr>
              <w:pStyle w:val="Odstavekseznama"/>
              <w:numPr>
                <w:ilvl w:val="0"/>
                <w:numId w:val="7"/>
              </w:numPr>
              <w:spacing w:before="100" w:beforeAutospacing="1"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lastRenderedPageBreak/>
              <w:t>Pri telekomunikacijskem omrežju se upošteva možnost priključka objekta na omrežje, če je to oddaljeno od meje stavbnega zemljišča največ 50 m.</w:t>
            </w:r>
          </w:p>
        </w:tc>
      </w:tr>
    </w:tbl>
    <w:p w:rsidR="00180430" w:rsidRPr="00A63975" w:rsidRDefault="00180430" w:rsidP="00180430">
      <w:pPr>
        <w:pStyle w:val="Odstavekseznama"/>
        <w:spacing w:after="0" w:line="240" w:lineRule="auto"/>
        <w:ind w:left="600"/>
        <w:rPr>
          <w:rFonts w:ascii="Times New Roman" w:eastAsia="Times New Roman" w:hAnsi="Times New Roman" w:cs="Times New Roman"/>
          <w:sz w:val="24"/>
          <w:szCs w:val="24"/>
          <w:lang w:eastAsia="sl-SI"/>
        </w:rPr>
      </w:pP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"8.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"(lega in namembnost)"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(lega in namembnost)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510DD1" w:rsidRPr="00A63975" w:rsidRDefault="00510DD1" w:rsidP="002123F5">
      <w:pPr>
        <w:pStyle w:val="Odstavekseznama"/>
        <w:numPr>
          <w:ilvl w:val="0"/>
          <w:numId w:val="13"/>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Za namen uporabe so objekti oziroma deli objektov opredeljeni glede na območja določena v 5. členu odloka po naslednjih kriterijih: </w:t>
      </w:r>
    </w:p>
    <w:p w:rsidR="00D530FF" w:rsidRPr="00A63975" w:rsidRDefault="00D530FF" w:rsidP="00510DD1">
      <w:pPr>
        <w:spacing w:after="0" w:line="240" w:lineRule="auto"/>
        <w:ind w:firstLine="240"/>
        <w:jc w:val="both"/>
        <w:rPr>
          <w:rFonts w:ascii="Times New Roman" w:eastAsia="Times New Roman" w:hAnsi="Times New Roman" w:cs="Times New Roman"/>
          <w:sz w:val="24"/>
          <w:szCs w:val="24"/>
          <w:lang w:eastAsia="sl-SI"/>
        </w:rPr>
      </w:pPr>
    </w:p>
    <w:tbl>
      <w:tblPr>
        <w:tblStyle w:val="Tabelamrea"/>
        <w:tblW w:w="0" w:type="auto"/>
        <w:tblLayout w:type="fixed"/>
        <w:tblLook w:val="04A0" w:firstRow="1" w:lastRow="0" w:firstColumn="1" w:lastColumn="0" w:noHBand="0" w:noVBand="1"/>
      </w:tblPr>
      <w:tblGrid>
        <w:gridCol w:w="2303"/>
        <w:gridCol w:w="1050"/>
        <w:gridCol w:w="1050"/>
        <w:gridCol w:w="950"/>
      </w:tblGrid>
      <w:tr w:rsidR="00A63975" w:rsidRPr="00A63975" w:rsidTr="0020221D">
        <w:tc>
          <w:tcPr>
            <w:tcW w:w="5353" w:type="dxa"/>
            <w:gridSpan w:val="4"/>
          </w:tcPr>
          <w:p w:rsidR="00D530FF" w:rsidRPr="00A63975" w:rsidRDefault="00D530FF"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Stanovanjski namen</w:t>
            </w:r>
          </w:p>
        </w:tc>
      </w:tr>
      <w:tr w:rsidR="00A63975" w:rsidRPr="00A63975" w:rsidTr="0020221D">
        <w:tc>
          <w:tcPr>
            <w:tcW w:w="2303" w:type="dxa"/>
          </w:tcPr>
          <w:p w:rsidR="00D530FF" w:rsidRPr="00A63975" w:rsidRDefault="00D530FF"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Območje</w:t>
            </w:r>
          </w:p>
        </w:tc>
        <w:tc>
          <w:tcPr>
            <w:tcW w:w="1050" w:type="dxa"/>
          </w:tcPr>
          <w:p w:rsidR="00D530FF" w:rsidRPr="00A63975" w:rsidRDefault="00D530FF"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1.</w:t>
            </w:r>
          </w:p>
        </w:tc>
        <w:tc>
          <w:tcPr>
            <w:tcW w:w="1050" w:type="dxa"/>
          </w:tcPr>
          <w:p w:rsidR="00D530FF" w:rsidRPr="00A63975" w:rsidRDefault="00D530FF"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2. </w:t>
            </w:r>
          </w:p>
        </w:tc>
        <w:tc>
          <w:tcPr>
            <w:tcW w:w="950" w:type="dxa"/>
          </w:tcPr>
          <w:p w:rsidR="00D530FF" w:rsidRPr="00A63975" w:rsidRDefault="00D530FF"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3.</w:t>
            </w:r>
          </w:p>
        </w:tc>
      </w:tr>
      <w:tr w:rsidR="00A63975" w:rsidRPr="00A63975" w:rsidTr="0020221D">
        <w:tc>
          <w:tcPr>
            <w:tcW w:w="2303" w:type="dxa"/>
          </w:tcPr>
          <w:p w:rsidR="00D530FF" w:rsidRPr="00A63975" w:rsidRDefault="00D530FF" w:rsidP="00510DD1">
            <w:pPr>
              <w:jc w:val="both"/>
              <w:rPr>
                <w:rFonts w:ascii="Times New Roman" w:eastAsia="Times New Roman" w:hAnsi="Times New Roman" w:cs="Times New Roman"/>
                <w:sz w:val="24"/>
                <w:szCs w:val="24"/>
                <w:lang w:eastAsia="sl-SI"/>
              </w:rPr>
            </w:pPr>
          </w:p>
        </w:tc>
        <w:tc>
          <w:tcPr>
            <w:tcW w:w="1050" w:type="dxa"/>
          </w:tcPr>
          <w:p w:rsidR="00D530FF" w:rsidRPr="00A63975" w:rsidRDefault="00D530FF"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20 točk</w:t>
            </w:r>
          </w:p>
        </w:tc>
        <w:tc>
          <w:tcPr>
            <w:tcW w:w="1050" w:type="dxa"/>
          </w:tcPr>
          <w:p w:rsidR="00D530FF" w:rsidRPr="00A63975" w:rsidRDefault="00D530FF"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15 točk</w:t>
            </w:r>
          </w:p>
        </w:tc>
        <w:tc>
          <w:tcPr>
            <w:tcW w:w="950" w:type="dxa"/>
          </w:tcPr>
          <w:p w:rsidR="00D530FF" w:rsidRPr="00A63975" w:rsidRDefault="00DB24C1" w:rsidP="00510DD1">
            <w:pPr>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10</w:t>
            </w:r>
            <w:r w:rsidR="00D530FF" w:rsidRPr="00A63975">
              <w:rPr>
                <w:rFonts w:ascii="Times New Roman" w:eastAsia="Times New Roman" w:hAnsi="Times New Roman" w:cs="Times New Roman"/>
                <w:sz w:val="24"/>
                <w:szCs w:val="24"/>
                <w:lang w:eastAsia="sl-SI"/>
              </w:rPr>
              <w:t xml:space="preserve"> točk</w:t>
            </w:r>
          </w:p>
        </w:tc>
      </w:tr>
    </w:tbl>
    <w:p w:rsidR="002123F5" w:rsidRPr="00A63975" w:rsidRDefault="002123F5" w:rsidP="002123F5">
      <w:pPr>
        <w:spacing w:after="0" w:line="240" w:lineRule="auto"/>
        <w:jc w:val="both"/>
        <w:rPr>
          <w:rFonts w:ascii="Times New Roman" w:eastAsia="Times New Roman" w:hAnsi="Times New Roman" w:cs="Times New Roman"/>
          <w:sz w:val="24"/>
          <w:szCs w:val="24"/>
          <w:lang w:eastAsia="sl-SI"/>
        </w:rPr>
      </w:pPr>
    </w:p>
    <w:p w:rsidR="002123F5" w:rsidRPr="00A63975" w:rsidRDefault="002123F5" w:rsidP="002123F5">
      <w:pPr>
        <w:spacing w:after="0" w:line="240" w:lineRule="auto"/>
        <w:jc w:val="both"/>
        <w:rPr>
          <w:rFonts w:ascii="Times New Roman" w:eastAsia="Times New Roman" w:hAnsi="Times New Roman" w:cs="Times New Roman"/>
          <w:sz w:val="24"/>
          <w:szCs w:val="24"/>
          <w:lang w:eastAsia="sl-SI"/>
        </w:rPr>
      </w:pPr>
    </w:p>
    <w:tbl>
      <w:tblPr>
        <w:tblW w:w="9087" w:type="dxa"/>
        <w:tblInd w:w="55" w:type="dxa"/>
        <w:tblCellMar>
          <w:left w:w="70" w:type="dxa"/>
          <w:right w:w="70" w:type="dxa"/>
        </w:tblCellMar>
        <w:tblLook w:val="04A0" w:firstRow="1" w:lastRow="0" w:firstColumn="1" w:lastColumn="0" w:noHBand="0" w:noVBand="1"/>
      </w:tblPr>
      <w:tblGrid>
        <w:gridCol w:w="5969"/>
        <w:gridCol w:w="992"/>
        <w:gridCol w:w="1134"/>
        <w:gridCol w:w="992"/>
      </w:tblGrid>
      <w:tr w:rsidR="00A63975" w:rsidRPr="00A63975" w:rsidTr="002123F5">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jc w:val="both"/>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Poslovni namen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w:t>
            </w:r>
          </w:p>
        </w:tc>
      </w:tr>
      <w:tr w:rsidR="00A63975" w:rsidRPr="00A63975" w:rsidTr="002123F5">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jc w:val="both"/>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Območje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3</w:t>
            </w:r>
          </w:p>
        </w:tc>
      </w:tr>
      <w:tr w:rsidR="00A63975" w:rsidRPr="00A63975" w:rsidTr="002123F5">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3F5" w:rsidRPr="00A63975" w:rsidRDefault="002123F5" w:rsidP="002123F5">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Trgovina, popravila motornih vozil in izdelkov široke porabe, gostinstvo in finančno posredništvo, poslovanje z nepremičninami, najem in poslovne storitve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300 točk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xml:space="preserve">150 točk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xml:space="preserve">50 točk </w:t>
            </w:r>
          </w:p>
        </w:tc>
      </w:tr>
      <w:tr w:rsidR="00A63975" w:rsidRPr="00A63975" w:rsidTr="002123F5">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3F5" w:rsidRPr="00A63975" w:rsidRDefault="002123F5" w:rsidP="002123F5">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 Vse dejavnosti, ki niso opredeljene pod A) in 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120 točk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120 točk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25 točk</w:t>
            </w:r>
          </w:p>
        </w:tc>
      </w:tr>
      <w:tr w:rsidR="00A63975" w:rsidRPr="00A63975" w:rsidTr="002123F5">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3F5" w:rsidRPr="00A63975" w:rsidRDefault="002123F5" w:rsidP="002123F5">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Dejavnosti javne uprave in obrambe, obvezno socialno zavarovanje, izobraževanje, zdravstvo in socialno varstvo, dejavnost javne higiene, dejavnost združenj in organizacij, rekreacijske, kulturne in športne dejavnosti, druge javne storitve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xml:space="preserve">20 točk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xml:space="preserve">20 točk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23F5" w:rsidRPr="002123F5" w:rsidRDefault="002123F5" w:rsidP="002123F5">
            <w:pPr>
              <w:spacing w:after="0" w:line="240" w:lineRule="auto"/>
              <w:rPr>
                <w:rFonts w:ascii="Times New Roman" w:eastAsia="Times New Roman" w:hAnsi="Times New Roman" w:cs="Times New Roman"/>
                <w:sz w:val="24"/>
                <w:szCs w:val="24"/>
                <w:lang w:eastAsia="sl-SI"/>
              </w:rPr>
            </w:pPr>
            <w:r w:rsidRPr="002123F5">
              <w:rPr>
                <w:rFonts w:ascii="Times New Roman" w:eastAsia="Times New Roman" w:hAnsi="Times New Roman" w:cs="Times New Roman"/>
                <w:sz w:val="24"/>
                <w:szCs w:val="24"/>
                <w:lang w:eastAsia="sl-SI"/>
              </w:rPr>
              <w:t xml:space="preserve">20 točk </w:t>
            </w:r>
          </w:p>
        </w:tc>
      </w:tr>
    </w:tbl>
    <w:p w:rsidR="002123F5" w:rsidRPr="00A63975" w:rsidRDefault="002123F5" w:rsidP="002123F5">
      <w:pPr>
        <w:spacing w:after="0" w:line="240" w:lineRule="auto"/>
        <w:ind w:hanging="142"/>
        <w:jc w:val="both"/>
        <w:rPr>
          <w:rFonts w:ascii="Times New Roman" w:eastAsia="Times New Roman" w:hAnsi="Times New Roman" w:cs="Times New Roman"/>
          <w:sz w:val="24"/>
          <w:szCs w:val="24"/>
          <w:lang w:eastAsia="sl-SI"/>
        </w:rPr>
      </w:pPr>
    </w:p>
    <w:p w:rsidR="002123F5" w:rsidRPr="00A63975" w:rsidRDefault="002123F5" w:rsidP="002123F5">
      <w:pPr>
        <w:spacing w:after="0" w:line="240" w:lineRule="auto"/>
        <w:jc w:val="both"/>
        <w:rPr>
          <w:rFonts w:ascii="Times New Roman" w:eastAsia="Times New Roman" w:hAnsi="Times New Roman" w:cs="Times New Roman"/>
          <w:sz w:val="24"/>
          <w:szCs w:val="24"/>
          <w:lang w:eastAsia="sl-SI"/>
        </w:rPr>
      </w:pPr>
    </w:p>
    <w:p w:rsidR="00510DD1" w:rsidRPr="00510DD1" w:rsidRDefault="00510DD1" w:rsidP="0051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w:t>
      </w:r>
    </w:p>
    <w:p w:rsidR="00B1329A" w:rsidRPr="00A63975" w:rsidRDefault="00510DD1" w:rsidP="002123F5">
      <w:pPr>
        <w:pStyle w:val="Odstavekseznama"/>
        <w:numPr>
          <w:ilvl w:val="0"/>
          <w:numId w:val="13"/>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Odprte poslovne površine se ovrednotijo s 50</w:t>
      </w:r>
      <w:r w:rsidR="002123F5" w:rsidRPr="00A63975">
        <w:rPr>
          <w:rFonts w:ascii="Times New Roman" w:eastAsia="Times New Roman" w:hAnsi="Times New Roman" w:cs="Times New Roman"/>
          <w:sz w:val="24"/>
          <w:szCs w:val="24"/>
          <w:lang w:eastAsia="sl-SI"/>
        </w:rPr>
        <w:t xml:space="preserve"> </w:t>
      </w:r>
      <w:r w:rsidRPr="00A63975">
        <w:rPr>
          <w:rFonts w:ascii="Times New Roman" w:eastAsia="Times New Roman" w:hAnsi="Times New Roman" w:cs="Times New Roman"/>
          <w:sz w:val="24"/>
          <w:szCs w:val="24"/>
          <w:lang w:eastAsia="sl-SI"/>
        </w:rPr>
        <w:t>% točk z</w:t>
      </w:r>
      <w:r w:rsidR="00B1329A" w:rsidRPr="00A63975">
        <w:rPr>
          <w:rFonts w:ascii="Times New Roman" w:eastAsia="Times New Roman" w:hAnsi="Times New Roman" w:cs="Times New Roman"/>
          <w:sz w:val="24"/>
          <w:szCs w:val="24"/>
          <w:lang w:eastAsia="sl-SI"/>
        </w:rPr>
        <w:t xml:space="preserve">azidanega stavbnega zemljišča. </w:t>
      </w:r>
    </w:p>
    <w:p w:rsidR="00B1329A" w:rsidRPr="00A63975" w:rsidRDefault="002123F5" w:rsidP="00B1329A">
      <w:pPr>
        <w:pStyle w:val="Odstavekseznama"/>
        <w:numPr>
          <w:ilvl w:val="0"/>
          <w:numId w:val="13"/>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V primeru zapuščeni</w:t>
      </w:r>
      <w:r w:rsidR="00B1329A" w:rsidRPr="00A63975">
        <w:rPr>
          <w:rFonts w:ascii="Times New Roman" w:eastAsia="Times New Roman" w:hAnsi="Times New Roman" w:cs="Times New Roman"/>
          <w:sz w:val="24"/>
          <w:szCs w:val="24"/>
          <w:lang w:eastAsia="sl-SI"/>
        </w:rPr>
        <w:t>h</w:t>
      </w:r>
      <w:r w:rsidRPr="00A63975">
        <w:rPr>
          <w:rFonts w:ascii="Times New Roman" w:eastAsia="Times New Roman" w:hAnsi="Times New Roman" w:cs="Times New Roman"/>
          <w:sz w:val="24"/>
          <w:szCs w:val="24"/>
          <w:lang w:eastAsia="sl-SI"/>
        </w:rPr>
        <w:t xml:space="preserve"> ali nezasedenih  poslovnih objektov se n</w:t>
      </w:r>
      <w:r w:rsidR="00510DD1" w:rsidRPr="00A63975">
        <w:rPr>
          <w:rFonts w:ascii="Times New Roman" w:eastAsia="Times New Roman" w:hAnsi="Times New Roman" w:cs="Times New Roman"/>
          <w:sz w:val="24"/>
          <w:szCs w:val="24"/>
          <w:lang w:eastAsia="sl-SI"/>
        </w:rPr>
        <w:t>adomestilo odmeri tako, da se upošteva zadn</w:t>
      </w:r>
      <w:r w:rsidR="00B1329A" w:rsidRPr="00A63975">
        <w:rPr>
          <w:rFonts w:ascii="Times New Roman" w:eastAsia="Times New Roman" w:hAnsi="Times New Roman" w:cs="Times New Roman"/>
          <w:sz w:val="24"/>
          <w:szCs w:val="24"/>
          <w:lang w:eastAsia="sl-SI"/>
        </w:rPr>
        <w:t xml:space="preserve">ji pretežni namen rabe stavbe. </w:t>
      </w:r>
    </w:p>
    <w:p w:rsidR="00586358" w:rsidRDefault="00510DD1" w:rsidP="00510DD1">
      <w:pPr>
        <w:pStyle w:val="Odstavekseznama"/>
        <w:numPr>
          <w:ilvl w:val="0"/>
          <w:numId w:val="13"/>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V primeru nelegalne gradnje plačevanje nadomestila za uporabo zazidanega stavbnega zemljišča ne vpliva na njeno legalizacijo oziroma na izdajo in</w:t>
      </w:r>
      <w:r w:rsidR="00B1329A" w:rsidRPr="00A63975">
        <w:rPr>
          <w:rFonts w:ascii="Times New Roman" w:eastAsia="Times New Roman" w:hAnsi="Times New Roman" w:cs="Times New Roman"/>
          <w:sz w:val="24"/>
          <w:szCs w:val="24"/>
          <w:lang w:eastAsia="sl-SI"/>
        </w:rPr>
        <w:t xml:space="preserve"> izvršitev inšpekcijskega ukrepa</w:t>
      </w:r>
      <w:r w:rsidRPr="00A63975">
        <w:rPr>
          <w:rFonts w:ascii="Times New Roman" w:eastAsia="Times New Roman" w:hAnsi="Times New Roman" w:cs="Times New Roman"/>
          <w:sz w:val="24"/>
          <w:szCs w:val="24"/>
          <w:lang w:eastAsia="sl-SI"/>
        </w:rPr>
        <w:t xml:space="preserve">. </w:t>
      </w:r>
    </w:p>
    <w:p w:rsidR="00510DD1" w:rsidRPr="00A63975" w:rsidRDefault="00586358" w:rsidP="00586358">
      <w:pPr>
        <w:pStyle w:val="Odstavekseznama"/>
        <w:numPr>
          <w:ilvl w:val="0"/>
          <w:numId w:val="13"/>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Kmetijski objekti, v katerih se opravlja poslovna dejavnost, se obračuna nadomestilo glede na vrsto dejavnosti.</w:t>
      </w:r>
      <w:r w:rsidR="00510DD1" w:rsidRPr="00A63975">
        <w:rPr>
          <w:rFonts w:ascii="Times New Roman" w:eastAsia="Times New Roman" w:hAnsi="Times New Roman" w:cs="Times New Roman"/>
          <w:sz w:val="24"/>
          <w:szCs w:val="24"/>
          <w:lang w:eastAsia="sl-SI"/>
        </w:rPr>
        <w:br/>
      </w:r>
      <w:r w:rsidR="00510DD1" w:rsidRPr="00510DD1">
        <w:rPr>
          <w:rFonts w:ascii="Times New Roman" w:eastAsia="Times New Roman" w:hAnsi="Times New Roman" w:cs="Times New Roman"/>
          <w:sz w:val="24"/>
          <w:szCs w:val="24"/>
          <w:lang w:eastAsia="sl-SI"/>
        </w:rPr>
        <w:fldChar w:fldCharType="begin"/>
      </w:r>
      <w:r w:rsidR="00510DD1" w:rsidRPr="00510DD1">
        <w:rPr>
          <w:rFonts w:ascii="Times New Roman" w:eastAsia="Times New Roman" w:hAnsi="Times New Roman" w:cs="Times New Roman"/>
          <w:sz w:val="24"/>
          <w:szCs w:val="24"/>
          <w:lang w:eastAsia="sl-SI"/>
        </w:rPr>
        <w:instrText xml:space="preserve"> HYPERLINK "https://www.uradni-list.si/glasilo-uradni-list-rs/vsebina/" \l "9. člen" </w:instrText>
      </w:r>
      <w:r w:rsidR="00510DD1"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"(Smotrnost uporabe stavbnega zemljišča)"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(Smotrnost uporabe stavbnega zemljišča)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510DD1" w:rsidRPr="00A63975" w:rsidRDefault="00510DD1" w:rsidP="00510DD1">
      <w:pPr>
        <w:spacing w:after="0" w:line="240" w:lineRule="auto"/>
        <w:ind w:firstLine="240"/>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lastRenderedPageBreak/>
        <w:t xml:space="preserve">Za objekte z večstanovanjskimi enotami se zmanjša skupno število točk za naslednje odstotke: </w:t>
      </w:r>
    </w:p>
    <w:p w:rsidR="00B1329A" w:rsidRPr="00A63975" w:rsidRDefault="00B1329A" w:rsidP="00510DD1">
      <w:pPr>
        <w:spacing w:after="0" w:line="240" w:lineRule="auto"/>
        <w:ind w:firstLine="240"/>
        <w:jc w:val="both"/>
        <w:rPr>
          <w:rFonts w:ascii="Times New Roman" w:eastAsia="Times New Roman" w:hAnsi="Times New Roman" w:cs="Times New Roman"/>
          <w:sz w:val="24"/>
          <w:szCs w:val="24"/>
          <w:lang w:eastAsia="sl-SI"/>
        </w:rPr>
      </w:pPr>
    </w:p>
    <w:tbl>
      <w:tblPr>
        <w:tblW w:w="4758" w:type="dxa"/>
        <w:tblInd w:w="55" w:type="dxa"/>
        <w:tblCellMar>
          <w:left w:w="70" w:type="dxa"/>
          <w:right w:w="70" w:type="dxa"/>
        </w:tblCellMar>
        <w:tblLook w:val="04A0" w:firstRow="1" w:lastRow="0" w:firstColumn="1" w:lastColumn="0" w:noHBand="0" w:noVBand="1"/>
      </w:tblPr>
      <w:tblGrid>
        <w:gridCol w:w="3879"/>
        <w:gridCol w:w="879"/>
      </w:tblGrid>
      <w:tr w:rsidR="00A63975" w:rsidRPr="00B1329A" w:rsidTr="00B1329A">
        <w:trPr>
          <w:trHeight w:val="300"/>
        </w:trPr>
        <w:tc>
          <w:tcPr>
            <w:tcW w:w="3879" w:type="dxa"/>
            <w:tcBorders>
              <w:top w:val="single" w:sz="4" w:space="0" w:color="auto"/>
              <w:left w:val="single" w:sz="4" w:space="0" w:color="auto"/>
              <w:bottom w:val="single" w:sz="4" w:space="0" w:color="auto"/>
              <w:right w:val="single" w:sz="4" w:space="0" w:color="auto"/>
            </w:tcBorders>
            <w:shd w:val="clear" w:color="auto" w:fill="auto"/>
            <w:noWrap/>
            <w:hideMark/>
          </w:tcPr>
          <w:p w:rsidR="00B1329A" w:rsidRPr="00B1329A" w:rsidRDefault="00B1329A" w:rsidP="00B1329A">
            <w:pPr>
              <w:spacing w:after="0" w:line="240" w:lineRule="auto"/>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Pri stavbah z do dvema stanovanjema</w:t>
            </w:r>
          </w:p>
        </w:tc>
        <w:tc>
          <w:tcPr>
            <w:tcW w:w="879" w:type="dxa"/>
            <w:tcBorders>
              <w:top w:val="single" w:sz="4" w:space="0" w:color="auto"/>
              <w:left w:val="nil"/>
              <w:bottom w:val="single" w:sz="4" w:space="0" w:color="auto"/>
              <w:right w:val="single" w:sz="4" w:space="0" w:color="auto"/>
            </w:tcBorders>
            <w:shd w:val="clear" w:color="auto" w:fill="auto"/>
            <w:noWrap/>
            <w:hideMark/>
          </w:tcPr>
          <w:p w:rsidR="00B1329A" w:rsidRPr="00B1329A" w:rsidRDefault="00B1329A" w:rsidP="00B1329A">
            <w:pPr>
              <w:spacing w:after="0" w:line="240" w:lineRule="auto"/>
              <w:jc w:val="right"/>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0</w:t>
            </w:r>
            <w:r w:rsidRPr="00A63975">
              <w:rPr>
                <w:rFonts w:ascii="Times New Roman" w:eastAsia="Times New Roman" w:hAnsi="Times New Roman" w:cs="Times New Roman"/>
                <w:sz w:val="24"/>
                <w:szCs w:val="24"/>
                <w:lang w:eastAsia="sl-SI"/>
              </w:rPr>
              <w:t xml:space="preserve"> </w:t>
            </w:r>
            <w:r w:rsidRPr="00B1329A">
              <w:rPr>
                <w:rFonts w:ascii="Times New Roman" w:eastAsia="Times New Roman" w:hAnsi="Times New Roman" w:cs="Times New Roman"/>
                <w:sz w:val="24"/>
                <w:szCs w:val="24"/>
                <w:lang w:eastAsia="sl-SI"/>
              </w:rPr>
              <w:t>%</w:t>
            </w:r>
          </w:p>
        </w:tc>
      </w:tr>
      <w:tr w:rsidR="00A63975" w:rsidRPr="00B1329A" w:rsidTr="00B1329A">
        <w:trPr>
          <w:trHeight w:val="300"/>
        </w:trPr>
        <w:tc>
          <w:tcPr>
            <w:tcW w:w="3879" w:type="dxa"/>
            <w:tcBorders>
              <w:top w:val="nil"/>
              <w:left w:val="single" w:sz="4" w:space="0" w:color="auto"/>
              <w:bottom w:val="single" w:sz="4" w:space="0" w:color="auto"/>
              <w:right w:val="single" w:sz="4" w:space="0" w:color="auto"/>
            </w:tcBorders>
            <w:shd w:val="clear" w:color="auto" w:fill="auto"/>
            <w:noWrap/>
            <w:hideMark/>
          </w:tcPr>
          <w:p w:rsidR="00B1329A" w:rsidRPr="00B1329A" w:rsidRDefault="00B1329A" w:rsidP="00B1329A">
            <w:pPr>
              <w:spacing w:after="0" w:line="240" w:lineRule="auto"/>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Pri stavbah</w:t>
            </w:r>
            <w:r w:rsidRPr="00A63975">
              <w:rPr>
                <w:rFonts w:ascii="Times New Roman" w:eastAsia="Times New Roman" w:hAnsi="Times New Roman" w:cs="Times New Roman"/>
                <w:sz w:val="24"/>
                <w:szCs w:val="24"/>
                <w:lang w:eastAsia="sl-SI"/>
              </w:rPr>
              <w:t xml:space="preserve"> </w:t>
            </w:r>
            <w:r w:rsidRPr="00B1329A">
              <w:rPr>
                <w:rFonts w:ascii="Times New Roman" w:eastAsia="Times New Roman" w:hAnsi="Times New Roman" w:cs="Times New Roman"/>
                <w:sz w:val="24"/>
                <w:szCs w:val="24"/>
                <w:lang w:eastAsia="sl-SI"/>
              </w:rPr>
              <w:t>s 3 - 4 stanovanji</w:t>
            </w:r>
          </w:p>
        </w:tc>
        <w:tc>
          <w:tcPr>
            <w:tcW w:w="879" w:type="dxa"/>
            <w:tcBorders>
              <w:top w:val="nil"/>
              <w:left w:val="nil"/>
              <w:bottom w:val="single" w:sz="4" w:space="0" w:color="auto"/>
              <w:right w:val="single" w:sz="4" w:space="0" w:color="auto"/>
            </w:tcBorders>
            <w:shd w:val="clear" w:color="auto" w:fill="auto"/>
            <w:noWrap/>
            <w:hideMark/>
          </w:tcPr>
          <w:p w:rsidR="00B1329A" w:rsidRPr="00B1329A" w:rsidRDefault="00B1329A" w:rsidP="00B1329A">
            <w:pPr>
              <w:spacing w:after="0" w:line="240" w:lineRule="auto"/>
              <w:jc w:val="right"/>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1</w:t>
            </w:r>
            <w:r w:rsidRPr="00A63975">
              <w:rPr>
                <w:rFonts w:ascii="Times New Roman" w:eastAsia="Times New Roman" w:hAnsi="Times New Roman" w:cs="Times New Roman"/>
                <w:sz w:val="24"/>
                <w:szCs w:val="24"/>
                <w:lang w:eastAsia="sl-SI"/>
              </w:rPr>
              <w:t xml:space="preserve"> </w:t>
            </w:r>
            <w:r w:rsidRPr="00B1329A">
              <w:rPr>
                <w:rFonts w:ascii="Times New Roman" w:eastAsia="Times New Roman" w:hAnsi="Times New Roman" w:cs="Times New Roman"/>
                <w:sz w:val="24"/>
                <w:szCs w:val="24"/>
                <w:lang w:eastAsia="sl-SI"/>
              </w:rPr>
              <w:t>%</w:t>
            </w:r>
          </w:p>
        </w:tc>
      </w:tr>
      <w:tr w:rsidR="00A63975" w:rsidRPr="00B1329A" w:rsidTr="00B1329A">
        <w:trPr>
          <w:trHeight w:val="300"/>
        </w:trPr>
        <w:tc>
          <w:tcPr>
            <w:tcW w:w="3879" w:type="dxa"/>
            <w:tcBorders>
              <w:top w:val="nil"/>
              <w:left w:val="single" w:sz="4" w:space="0" w:color="auto"/>
              <w:bottom w:val="single" w:sz="4" w:space="0" w:color="auto"/>
              <w:right w:val="single" w:sz="4" w:space="0" w:color="auto"/>
            </w:tcBorders>
            <w:shd w:val="clear" w:color="auto" w:fill="auto"/>
            <w:noWrap/>
            <w:hideMark/>
          </w:tcPr>
          <w:p w:rsidR="00B1329A" w:rsidRPr="00B1329A" w:rsidRDefault="00B1329A" w:rsidP="00B1329A">
            <w:pPr>
              <w:spacing w:after="0" w:line="240" w:lineRule="auto"/>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Pri stavbah</w:t>
            </w:r>
            <w:r w:rsidRPr="00A63975">
              <w:rPr>
                <w:rFonts w:ascii="Times New Roman" w:eastAsia="Times New Roman" w:hAnsi="Times New Roman" w:cs="Times New Roman"/>
                <w:sz w:val="24"/>
                <w:szCs w:val="24"/>
                <w:lang w:eastAsia="sl-SI"/>
              </w:rPr>
              <w:t xml:space="preserve"> </w:t>
            </w:r>
            <w:r w:rsidRPr="00B1329A">
              <w:rPr>
                <w:rFonts w:ascii="Times New Roman" w:eastAsia="Times New Roman" w:hAnsi="Times New Roman" w:cs="Times New Roman"/>
                <w:sz w:val="24"/>
                <w:szCs w:val="24"/>
                <w:lang w:eastAsia="sl-SI"/>
              </w:rPr>
              <w:t>s 5 - 10 stanovanji</w:t>
            </w:r>
          </w:p>
        </w:tc>
        <w:tc>
          <w:tcPr>
            <w:tcW w:w="879" w:type="dxa"/>
            <w:tcBorders>
              <w:top w:val="nil"/>
              <w:left w:val="nil"/>
              <w:bottom w:val="single" w:sz="4" w:space="0" w:color="auto"/>
              <w:right w:val="single" w:sz="4" w:space="0" w:color="auto"/>
            </w:tcBorders>
            <w:shd w:val="clear" w:color="auto" w:fill="auto"/>
            <w:noWrap/>
            <w:hideMark/>
          </w:tcPr>
          <w:p w:rsidR="00B1329A" w:rsidRPr="00B1329A" w:rsidRDefault="00B1329A" w:rsidP="00B1329A">
            <w:pPr>
              <w:spacing w:after="0" w:line="240" w:lineRule="auto"/>
              <w:jc w:val="right"/>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10</w:t>
            </w:r>
            <w:r w:rsidRPr="00A63975">
              <w:rPr>
                <w:rFonts w:ascii="Times New Roman" w:eastAsia="Times New Roman" w:hAnsi="Times New Roman" w:cs="Times New Roman"/>
                <w:sz w:val="24"/>
                <w:szCs w:val="24"/>
                <w:lang w:eastAsia="sl-SI"/>
              </w:rPr>
              <w:t xml:space="preserve"> </w:t>
            </w:r>
            <w:r w:rsidRPr="00B1329A">
              <w:rPr>
                <w:rFonts w:ascii="Times New Roman" w:eastAsia="Times New Roman" w:hAnsi="Times New Roman" w:cs="Times New Roman"/>
                <w:sz w:val="24"/>
                <w:szCs w:val="24"/>
                <w:lang w:eastAsia="sl-SI"/>
              </w:rPr>
              <w:t>%</w:t>
            </w:r>
          </w:p>
        </w:tc>
      </w:tr>
      <w:tr w:rsidR="00A63975" w:rsidRPr="00B1329A" w:rsidTr="00B1329A">
        <w:trPr>
          <w:trHeight w:val="300"/>
        </w:trPr>
        <w:tc>
          <w:tcPr>
            <w:tcW w:w="3879" w:type="dxa"/>
            <w:tcBorders>
              <w:top w:val="nil"/>
              <w:left w:val="single" w:sz="4" w:space="0" w:color="auto"/>
              <w:bottom w:val="single" w:sz="4" w:space="0" w:color="auto"/>
              <w:right w:val="single" w:sz="4" w:space="0" w:color="auto"/>
            </w:tcBorders>
            <w:shd w:val="clear" w:color="auto" w:fill="auto"/>
            <w:noWrap/>
            <w:hideMark/>
          </w:tcPr>
          <w:p w:rsidR="00B1329A" w:rsidRPr="00B1329A" w:rsidRDefault="00B1329A" w:rsidP="00B1329A">
            <w:pPr>
              <w:spacing w:after="0" w:line="240" w:lineRule="auto"/>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Pri stavbah z več kot 10 stanovanji</w:t>
            </w:r>
          </w:p>
        </w:tc>
        <w:tc>
          <w:tcPr>
            <w:tcW w:w="879" w:type="dxa"/>
            <w:tcBorders>
              <w:top w:val="nil"/>
              <w:left w:val="nil"/>
              <w:bottom w:val="single" w:sz="4" w:space="0" w:color="auto"/>
              <w:right w:val="single" w:sz="4" w:space="0" w:color="auto"/>
            </w:tcBorders>
            <w:shd w:val="clear" w:color="auto" w:fill="auto"/>
            <w:noWrap/>
            <w:hideMark/>
          </w:tcPr>
          <w:p w:rsidR="00B1329A" w:rsidRPr="00B1329A" w:rsidRDefault="00B1329A" w:rsidP="00B1329A">
            <w:pPr>
              <w:spacing w:after="0" w:line="240" w:lineRule="auto"/>
              <w:jc w:val="right"/>
              <w:rPr>
                <w:rFonts w:ascii="Times New Roman" w:eastAsia="Times New Roman" w:hAnsi="Times New Roman" w:cs="Times New Roman"/>
                <w:sz w:val="24"/>
                <w:szCs w:val="24"/>
                <w:lang w:eastAsia="sl-SI"/>
              </w:rPr>
            </w:pPr>
            <w:r w:rsidRPr="00B1329A">
              <w:rPr>
                <w:rFonts w:ascii="Times New Roman" w:eastAsia="Times New Roman" w:hAnsi="Times New Roman" w:cs="Times New Roman"/>
                <w:sz w:val="24"/>
                <w:szCs w:val="24"/>
                <w:lang w:eastAsia="sl-SI"/>
              </w:rPr>
              <w:t>15</w:t>
            </w:r>
            <w:r w:rsidRPr="00A63975">
              <w:rPr>
                <w:rFonts w:ascii="Times New Roman" w:eastAsia="Times New Roman" w:hAnsi="Times New Roman" w:cs="Times New Roman"/>
                <w:sz w:val="24"/>
                <w:szCs w:val="24"/>
                <w:lang w:eastAsia="sl-SI"/>
              </w:rPr>
              <w:t xml:space="preserve"> </w:t>
            </w:r>
            <w:r w:rsidRPr="00B1329A">
              <w:rPr>
                <w:rFonts w:ascii="Times New Roman" w:eastAsia="Times New Roman" w:hAnsi="Times New Roman" w:cs="Times New Roman"/>
                <w:sz w:val="24"/>
                <w:szCs w:val="24"/>
                <w:lang w:eastAsia="sl-SI"/>
              </w:rPr>
              <w:t>%</w:t>
            </w:r>
          </w:p>
        </w:tc>
      </w:tr>
    </w:tbl>
    <w:p w:rsidR="0068085F" w:rsidRPr="00A63975" w:rsidRDefault="0068085F" w:rsidP="00510DD1">
      <w:pPr>
        <w:spacing w:after="0" w:line="240" w:lineRule="auto"/>
        <w:ind w:firstLine="240"/>
        <w:jc w:val="both"/>
        <w:rPr>
          <w:rFonts w:ascii="Times New Roman" w:eastAsia="Times New Roman" w:hAnsi="Times New Roman" w:cs="Times New Roman"/>
          <w:sz w:val="24"/>
          <w:szCs w:val="24"/>
          <w:lang w:eastAsia="sl-SI"/>
        </w:rPr>
      </w:pPr>
    </w:p>
    <w:p w:rsidR="0068085F" w:rsidRPr="00A63975" w:rsidRDefault="0068085F" w:rsidP="00510DD1">
      <w:pPr>
        <w:spacing w:after="0" w:line="240" w:lineRule="auto"/>
        <w:ind w:firstLine="240"/>
        <w:jc w:val="both"/>
        <w:rPr>
          <w:rFonts w:ascii="Times New Roman" w:eastAsia="Times New Roman" w:hAnsi="Times New Roman" w:cs="Times New Roman"/>
          <w:sz w:val="24"/>
          <w:szCs w:val="24"/>
          <w:lang w:eastAsia="sl-SI"/>
        </w:rPr>
      </w:pPr>
    </w:p>
    <w:p w:rsidR="00510DD1" w:rsidRPr="00510DD1" w:rsidRDefault="0068085F" w:rsidP="00510DD1">
      <w:pPr>
        <w:spacing w:after="0" w:line="240" w:lineRule="auto"/>
        <w:ind w:firstLine="240"/>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b)</w:t>
      </w:r>
      <w:r w:rsidR="00510DD1" w:rsidRPr="00510DD1">
        <w:rPr>
          <w:rFonts w:ascii="Times New Roman" w:eastAsia="Times New Roman" w:hAnsi="Times New Roman" w:cs="Times New Roman"/>
          <w:sz w:val="24"/>
          <w:szCs w:val="24"/>
          <w:lang w:eastAsia="sl-SI"/>
        </w:rPr>
        <w:t xml:space="preserve"> Merila za določitev višine nadomestila za odmero nezazidanega stavbnega zemljišča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"10.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"(komunalna opremljenost, namembnost in smotrna uporaba zemljišča)"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(komunalna opremljenost, namembnost in smotrna uporaba zemljišča)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510DD1" w:rsidRPr="00A63975" w:rsidRDefault="00510DD1" w:rsidP="00510DD1">
      <w:pPr>
        <w:spacing w:after="0" w:line="240" w:lineRule="auto"/>
        <w:ind w:firstLine="240"/>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Za nezazidano stavbno zemljišče se z upoštevanjem opremljenosti stavbnega zemljišča s komunalnimi in drugimi objekti in napravami ter namembnost in smotrno uporabo stavbnega zemljišča, določi z enotnim kriterijem glede na območja iz 5. člena tega odloka: </w:t>
      </w:r>
    </w:p>
    <w:p w:rsidR="0068085F" w:rsidRPr="00A63975" w:rsidRDefault="0068085F" w:rsidP="00510DD1">
      <w:pPr>
        <w:spacing w:after="0" w:line="240" w:lineRule="auto"/>
        <w:ind w:firstLine="240"/>
        <w:jc w:val="both"/>
        <w:rPr>
          <w:rFonts w:ascii="Times New Roman" w:eastAsia="Times New Roman" w:hAnsi="Times New Roman" w:cs="Times New Roman"/>
          <w:sz w:val="24"/>
          <w:szCs w:val="24"/>
          <w:lang w:eastAsia="sl-SI"/>
        </w:rPr>
      </w:pPr>
    </w:p>
    <w:tbl>
      <w:tblPr>
        <w:tblW w:w="6500" w:type="dxa"/>
        <w:tblInd w:w="55" w:type="dxa"/>
        <w:tblCellMar>
          <w:left w:w="70" w:type="dxa"/>
          <w:right w:w="70" w:type="dxa"/>
        </w:tblCellMar>
        <w:tblLook w:val="04A0" w:firstRow="1" w:lastRow="0" w:firstColumn="1" w:lastColumn="0" w:noHBand="0" w:noVBand="1"/>
      </w:tblPr>
      <w:tblGrid>
        <w:gridCol w:w="3620"/>
        <w:gridCol w:w="960"/>
        <w:gridCol w:w="960"/>
        <w:gridCol w:w="960"/>
      </w:tblGrid>
      <w:tr w:rsidR="00A63975" w:rsidRPr="0068085F" w:rsidTr="0068085F">
        <w:trPr>
          <w:trHeight w:val="315"/>
        </w:trPr>
        <w:tc>
          <w:tcPr>
            <w:tcW w:w="3620" w:type="dxa"/>
            <w:tcBorders>
              <w:top w:val="single" w:sz="4" w:space="0" w:color="auto"/>
              <w:left w:val="single" w:sz="4" w:space="0" w:color="auto"/>
              <w:bottom w:val="single" w:sz="4" w:space="0" w:color="auto"/>
              <w:right w:val="single" w:sz="4" w:space="0" w:color="auto"/>
            </w:tcBorders>
            <w:shd w:val="clear" w:color="auto" w:fill="auto"/>
            <w:hideMark/>
          </w:tcPr>
          <w:p w:rsidR="0068085F" w:rsidRPr="0068085F" w:rsidRDefault="0068085F" w:rsidP="0068085F">
            <w:pPr>
              <w:spacing w:after="0" w:line="240" w:lineRule="auto"/>
              <w:jc w:val="both"/>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Območje</w:t>
            </w:r>
          </w:p>
        </w:tc>
        <w:tc>
          <w:tcPr>
            <w:tcW w:w="960" w:type="dxa"/>
            <w:tcBorders>
              <w:top w:val="single" w:sz="4" w:space="0" w:color="auto"/>
              <w:left w:val="nil"/>
              <w:bottom w:val="single" w:sz="4" w:space="0" w:color="auto"/>
              <w:right w:val="single" w:sz="4" w:space="0" w:color="auto"/>
            </w:tcBorders>
            <w:shd w:val="clear" w:color="auto" w:fill="auto"/>
            <w:hideMark/>
          </w:tcPr>
          <w:p w:rsidR="0068085F" w:rsidRPr="0068085F" w:rsidRDefault="0068085F" w:rsidP="0068085F">
            <w:pPr>
              <w:spacing w:after="0" w:line="240" w:lineRule="auto"/>
              <w:jc w:val="both"/>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1</w:t>
            </w:r>
          </w:p>
        </w:tc>
        <w:tc>
          <w:tcPr>
            <w:tcW w:w="960" w:type="dxa"/>
            <w:tcBorders>
              <w:top w:val="single" w:sz="4" w:space="0" w:color="auto"/>
              <w:left w:val="nil"/>
              <w:bottom w:val="single" w:sz="4" w:space="0" w:color="auto"/>
              <w:right w:val="single" w:sz="4" w:space="0" w:color="auto"/>
            </w:tcBorders>
            <w:shd w:val="clear" w:color="auto" w:fill="auto"/>
            <w:hideMark/>
          </w:tcPr>
          <w:p w:rsidR="0068085F" w:rsidRPr="0068085F" w:rsidRDefault="0068085F" w:rsidP="0068085F">
            <w:pPr>
              <w:spacing w:after="0" w:line="240" w:lineRule="auto"/>
              <w:jc w:val="both"/>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2</w:t>
            </w:r>
          </w:p>
        </w:tc>
        <w:tc>
          <w:tcPr>
            <w:tcW w:w="960" w:type="dxa"/>
            <w:tcBorders>
              <w:top w:val="single" w:sz="4" w:space="0" w:color="auto"/>
              <w:left w:val="nil"/>
              <w:bottom w:val="single" w:sz="4" w:space="0" w:color="auto"/>
              <w:right w:val="single" w:sz="4" w:space="0" w:color="auto"/>
            </w:tcBorders>
            <w:shd w:val="clear" w:color="auto" w:fill="auto"/>
            <w:hideMark/>
          </w:tcPr>
          <w:p w:rsidR="0068085F" w:rsidRPr="0068085F" w:rsidRDefault="0068085F" w:rsidP="0068085F">
            <w:pPr>
              <w:spacing w:after="0" w:line="240" w:lineRule="auto"/>
              <w:jc w:val="both"/>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3</w:t>
            </w:r>
          </w:p>
        </w:tc>
      </w:tr>
      <w:tr w:rsidR="00A63975" w:rsidRPr="0068085F" w:rsidTr="0068085F">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68085F" w:rsidRPr="0068085F" w:rsidRDefault="0068085F" w:rsidP="0068085F">
            <w:pPr>
              <w:spacing w:after="0" w:line="240" w:lineRule="auto"/>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Nezazidano stavbno zemljišče</w:t>
            </w:r>
          </w:p>
        </w:tc>
        <w:tc>
          <w:tcPr>
            <w:tcW w:w="960" w:type="dxa"/>
            <w:tcBorders>
              <w:top w:val="nil"/>
              <w:left w:val="nil"/>
              <w:bottom w:val="single" w:sz="4" w:space="0" w:color="auto"/>
              <w:right w:val="single" w:sz="4" w:space="0" w:color="auto"/>
            </w:tcBorders>
            <w:shd w:val="clear" w:color="auto" w:fill="auto"/>
            <w:noWrap/>
            <w:vAlign w:val="bottom"/>
            <w:hideMark/>
          </w:tcPr>
          <w:p w:rsidR="0068085F" w:rsidRPr="0068085F" w:rsidRDefault="0068085F" w:rsidP="0068085F">
            <w:pPr>
              <w:spacing w:after="0" w:line="240" w:lineRule="auto"/>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90 točk</w:t>
            </w:r>
          </w:p>
        </w:tc>
        <w:tc>
          <w:tcPr>
            <w:tcW w:w="960" w:type="dxa"/>
            <w:tcBorders>
              <w:top w:val="nil"/>
              <w:left w:val="nil"/>
              <w:bottom w:val="single" w:sz="4" w:space="0" w:color="auto"/>
              <w:right w:val="single" w:sz="4" w:space="0" w:color="auto"/>
            </w:tcBorders>
            <w:shd w:val="clear" w:color="auto" w:fill="auto"/>
            <w:noWrap/>
            <w:vAlign w:val="bottom"/>
            <w:hideMark/>
          </w:tcPr>
          <w:p w:rsidR="0068085F" w:rsidRPr="0068085F" w:rsidRDefault="0068085F" w:rsidP="0068085F">
            <w:pPr>
              <w:spacing w:after="0" w:line="240" w:lineRule="auto"/>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60 točk</w:t>
            </w:r>
          </w:p>
        </w:tc>
        <w:tc>
          <w:tcPr>
            <w:tcW w:w="960" w:type="dxa"/>
            <w:tcBorders>
              <w:top w:val="nil"/>
              <w:left w:val="nil"/>
              <w:bottom w:val="single" w:sz="4" w:space="0" w:color="auto"/>
              <w:right w:val="single" w:sz="4" w:space="0" w:color="auto"/>
            </w:tcBorders>
            <w:shd w:val="clear" w:color="auto" w:fill="auto"/>
            <w:noWrap/>
            <w:vAlign w:val="bottom"/>
            <w:hideMark/>
          </w:tcPr>
          <w:p w:rsidR="0068085F" w:rsidRPr="0068085F" w:rsidRDefault="0068085F" w:rsidP="0068085F">
            <w:pPr>
              <w:spacing w:after="0" w:line="240" w:lineRule="auto"/>
              <w:rPr>
                <w:rFonts w:ascii="Times New Roman" w:eastAsia="Times New Roman" w:hAnsi="Times New Roman" w:cs="Times New Roman"/>
                <w:sz w:val="24"/>
                <w:szCs w:val="24"/>
                <w:lang w:eastAsia="sl-SI"/>
              </w:rPr>
            </w:pPr>
            <w:r w:rsidRPr="0068085F">
              <w:rPr>
                <w:rFonts w:ascii="Times New Roman" w:eastAsia="Times New Roman" w:hAnsi="Times New Roman" w:cs="Times New Roman"/>
                <w:sz w:val="24"/>
                <w:szCs w:val="24"/>
                <w:lang w:eastAsia="sl-SI"/>
              </w:rPr>
              <w:t>40 točk</w:t>
            </w:r>
          </w:p>
        </w:tc>
      </w:tr>
    </w:tbl>
    <w:p w:rsidR="0068085F" w:rsidRPr="00510DD1" w:rsidRDefault="0068085F" w:rsidP="0068085F">
      <w:pPr>
        <w:spacing w:after="0" w:line="240" w:lineRule="auto"/>
        <w:jc w:val="both"/>
        <w:rPr>
          <w:rFonts w:ascii="Times New Roman" w:eastAsia="Times New Roman" w:hAnsi="Times New Roman" w:cs="Times New Roman"/>
          <w:sz w:val="24"/>
          <w:szCs w:val="24"/>
          <w:lang w:eastAsia="sl-SI"/>
        </w:rPr>
      </w:pPr>
    </w:p>
    <w:p w:rsidR="0068085F" w:rsidRPr="00A63975" w:rsidRDefault="0068085F" w:rsidP="00510DD1">
      <w:pPr>
        <w:spacing w:after="0" w:line="240" w:lineRule="auto"/>
        <w:rPr>
          <w:rFonts w:ascii="Times New Roman" w:eastAsia="Times New Roman" w:hAnsi="Times New Roman" w:cs="Times New Roman"/>
          <w:sz w:val="24"/>
          <w:szCs w:val="24"/>
          <w:lang w:eastAsia="sl-SI"/>
        </w:rPr>
      </w:pPr>
    </w:p>
    <w:p w:rsidR="0068085F" w:rsidRPr="00A63975" w:rsidRDefault="0068085F" w:rsidP="0068085F">
      <w:pPr>
        <w:spacing w:after="0" w:line="240" w:lineRule="auto"/>
        <w:jc w:val="center"/>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III. </w:t>
      </w:r>
      <w:r w:rsidR="00751A61" w:rsidRPr="00A63975">
        <w:rPr>
          <w:rFonts w:ascii="Times New Roman" w:eastAsia="Times New Roman" w:hAnsi="Times New Roman" w:cs="Times New Roman"/>
          <w:sz w:val="24"/>
          <w:szCs w:val="24"/>
          <w:lang w:eastAsia="sl-SI"/>
        </w:rPr>
        <w:t>OPROSTITVE PLAČILA NADOMESTILA</w:t>
      </w:r>
      <w:r w:rsidRPr="00A63975">
        <w:rPr>
          <w:rFonts w:ascii="Times New Roman" w:eastAsia="Times New Roman" w:hAnsi="Times New Roman" w:cs="Times New Roman"/>
          <w:sz w:val="24"/>
          <w:szCs w:val="24"/>
          <w:lang w:eastAsia="sl-SI"/>
        </w:rPr>
        <w:t xml:space="preserve">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"11.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751A61" w:rsidRPr="00A63975" w:rsidRDefault="00510DD1" w:rsidP="00751A6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tbl>
      <w:tblPr>
        <w:tblW w:w="0" w:type="auto"/>
        <w:tblCellMar>
          <w:left w:w="0" w:type="dxa"/>
          <w:right w:w="0" w:type="dxa"/>
        </w:tblCellMar>
        <w:tblLook w:val="04A0" w:firstRow="1" w:lastRow="0" w:firstColumn="1" w:lastColumn="0" w:noHBand="0" w:noVBand="1"/>
      </w:tblPr>
      <w:tblGrid>
        <w:gridCol w:w="8789"/>
      </w:tblGrid>
      <w:tr w:rsidR="00A63975" w:rsidRPr="00FF1D2F" w:rsidTr="00C77CA2">
        <w:tc>
          <w:tcPr>
            <w:tcW w:w="8789" w:type="dxa"/>
            <w:tcMar>
              <w:top w:w="0" w:type="dxa"/>
              <w:left w:w="108" w:type="dxa"/>
              <w:bottom w:w="0" w:type="dxa"/>
              <w:right w:w="108" w:type="dxa"/>
            </w:tcMar>
            <w:hideMark/>
          </w:tcPr>
          <w:p w:rsidR="00751A61" w:rsidRPr="00FF1D2F" w:rsidRDefault="00751A61"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Nadomestilo se ne plačuje:</w:t>
            </w:r>
          </w:p>
        </w:tc>
      </w:tr>
      <w:tr w:rsidR="00A63975" w:rsidRPr="00FF1D2F" w:rsidTr="00C77CA2">
        <w:tc>
          <w:tcPr>
            <w:tcW w:w="8789" w:type="dxa"/>
            <w:tcMar>
              <w:top w:w="0" w:type="dxa"/>
              <w:left w:w="108" w:type="dxa"/>
              <w:bottom w:w="0" w:type="dxa"/>
              <w:right w:w="108" w:type="dxa"/>
            </w:tcMar>
            <w:hideMark/>
          </w:tcPr>
          <w:p w:rsidR="00751A61" w:rsidRPr="00FF1D2F" w:rsidRDefault="00751A61"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za stavbno zemljišče, ki se uporablja za potrebe obrambe,</w:t>
            </w:r>
          </w:p>
        </w:tc>
      </w:tr>
      <w:tr w:rsidR="00A63975" w:rsidRPr="00FF1D2F" w:rsidTr="00C77CA2">
        <w:tc>
          <w:tcPr>
            <w:tcW w:w="8789" w:type="dxa"/>
            <w:tcMar>
              <w:top w:w="0" w:type="dxa"/>
              <w:left w:w="108" w:type="dxa"/>
              <w:bottom w:w="0" w:type="dxa"/>
              <w:right w:w="108" w:type="dxa"/>
            </w:tcMar>
            <w:hideMark/>
          </w:tcPr>
          <w:p w:rsidR="00751A61" w:rsidRPr="00FF1D2F" w:rsidRDefault="00751A61"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xml:space="preserve">- za objekte tujih držav, ki jih uporabljajo tuja diplomatska in konzularna predstavništva ali v njih stanuje njihovo osebje, </w:t>
            </w:r>
          </w:p>
        </w:tc>
      </w:tr>
      <w:tr w:rsidR="00A63975" w:rsidRPr="00FF1D2F" w:rsidTr="00C77CA2">
        <w:tc>
          <w:tcPr>
            <w:tcW w:w="8789" w:type="dxa"/>
            <w:tcMar>
              <w:top w:w="0" w:type="dxa"/>
              <w:left w:w="108" w:type="dxa"/>
              <w:bottom w:w="0" w:type="dxa"/>
              <w:right w:w="108" w:type="dxa"/>
            </w:tcMar>
            <w:hideMark/>
          </w:tcPr>
          <w:p w:rsidR="00751A61" w:rsidRPr="00FF1D2F" w:rsidRDefault="00751A61" w:rsidP="00C77CA2">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za objekte mednarodnih ali meddržavnih organizacij, ki jih uporabljajo te organizacije ali v njih stanuje njihovo osebje, če ni v mednarodnem sporazumu drugače določeno,</w:t>
            </w:r>
          </w:p>
        </w:tc>
      </w:tr>
      <w:tr w:rsidR="00A63975" w:rsidRPr="00FF1D2F" w:rsidTr="00C77CA2">
        <w:tc>
          <w:tcPr>
            <w:tcW w:w="8789" w:type="dxa"/>
            <w:tcMar>
              <w:top w:w="0" w:type="dxa"/>
              <w:left w:w="108" w:type="dxa"/>
              <w:bottom w:w="0" w:type="dxa"/>
              <w:right w:w="108" w:type="dxa"/>
            </w:tcMar>
            <w:hideMark/>
          </w:tcPr>
          <w:p w:rsidR="00751A61" w:rsidRPr="00FF1D2F" w:rsidRDefault="00751A61" w:rsidP="00751A61">
            <w:pPr>
              <w:spacing w:before="100" w:beforeAutospacing="1" w:after="0" w:line="240" w:lineRule="auto"/>
              <w:jc w:val="both"/>
              <w:rPr>
                <w:rFonts w:ascii="Times New Roman" w:eastAsia="Times New Roman" w:hAnsi="Times New Roman" w:cs="Times New Roman"/>
                <w:sz w:val="24"/>
                <w:szCs w:val="24"/>
                <w:lang w:eastAsia="sl-SI"/>
              </w:rPr>
            </w:pPr>
            <w:r w:rsidRPr="00FF1D2F">
              <w:rPr>
                <w:rFonts w:ascii="Times New Roman" w:eastAsia="Times New Roman" w:hAnsi="Times New Roman" w:cs="Times New Roman"/>
                <w:sz w:val="24"/>
                <w:szCs w:val="24"/>
                <w:lang w:eastAsia="sl-SI"/>
              </w:rPr>
              <w:t xml:space="preserve">- za </w:t>
            </w:r>
            <w:r w:rsidRPr="00A63975">
              <w:rPr>
                <w:rFonts w:ascii="Times New Roman" w:eastAsia="Times New Roman" w:hAnsi="Times New Roman" w:cs="Times New Roman"/>
                <w:sz w:val="24"/>
                <w:szCs w:val="24"/>
                <w:lang w:eastAsia="sl-SI"/>
              </w:rPr>
              <w:t>stavbe, ki jih uporabljajo verske skupnosti za svojo versko dejavnost.</w:t>
            </w:r>
          </w:p>
        </w:tc>
      </w:tr>
    </w:tbl>
    <w:p w:rsidR="00510DD1" w:rsidRPr="00510DD1" w:rsidRDefault="00510DD1" w:rsidP="00751A6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"12.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"(petletna oprostitev)"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(petletna oprostitev)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tbl>
      <w:tblPr>
        <w:tblW w:w="0" w:type="auto"/>
        <w:tblCellMar>
          <w:left w:w="0" w:type="dxa"/>
          <w:right w:w="0" w:type="dxa"/>
        </w:tblCellMar>
        <w:tblLook w:val="04A0" w:firstRow="1" w:lastRow="0" w:firstColumn="1" w:lastColumn="0" w:noHBand="0" w:noVBand="1"/>
      </w:tblPr>
      <w:tblGrid>
        <w:gridCol w:w="8789"/>
      </w:tblGrid>
      <w:tr w:rsidR="00A63975" w:rsidRPr="00FF1D2F" w:rsidTr="00C77CA2">
        <w:tc>
          <w:tcPr>
            <w:tcW w:w="8789" w:type="dxa"/>
            <w:tcMar>
              <w:top w:w="0" w:type="dxa"/>
              <w:left w:w="108" w:type="dxa"/>
              <w:bottom w:w="0" w:type="dxa"/>
              <w:right w:w="108" w:type="dxa"/>
            </w:tcMar>
            <w:hideMark/>
          </w:tcPr>
          <w:p w:rsidR="004E211A" w:rsidRPr="00A63975" w:rsidRDefault="004E211A" w:rsidP="004E211A">
            <w:pPr>
              <w:pStyle w:val="Odstavekseznama"/>
              <w:numPr>
                <w:ilvl w:val="0"/>
                <w:numId w:val="16"/>
              </w:numPr>
              <w:spacing w:before="100" w:beforeAutospacing="1" w:after="0" w:line="240" w:lineRule="auto"/>
              <w:ind w:left="426" w:hanging="426"/>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Plačila nadomestila so oproščeni občani, ki so kupili novo stanovanje ali zgradili, dozidali ali nadzidali družinsko stanovanjsko hišo, če so v ceni ali neposredno plačali komunalni prispevek ali izvedli opremljanje po pogodbi o opremljanju po določbah zakona, ki ureja prostorsko načrtovanje.</w:t>
            </w:r>
          </w:p>
        </w:tc>
      </w:tr>
      <w:tr w:rsidR="00A63975" w:rsidRPr="00FF1D2F" w:rsidTr="00C77CA2">
        <w:tc>
          <w:tcPr>
            <w:tcW w:w="8789" w:type="dxa"/>
            <w:tcMar>
              <w:top w:w="0" w:type="dxa"/>
              <w:left w:w="108" w:type="dxa"/>
              <w:bottom w:w="0" w:type="dxa"/>
              <w:right w:w="108" w:type="dxa"/>
            </w:tcMar>
            <w:hideMark/>
          </w:tcPr>
          <w:p w:rsidR="004E211A" w:rsidRPr="00A63975" w:rsidRDefault="004E211A" w:rsidP="004E211A">
            <w:pPr>
              <w:pStyle w:val="Odstavekseznama"/>
              <w:numPr>
                <w:ilvl w:val="0"/>
                <w:numId w:val="16"/>
              </w:numPr>
              <w:spacing w:before="100" w:beforeAutospacing="1" w:after="0" w:line="240" w:lineRule="auto"/>
              <w:ind w:left="426" w:hanging="426"/>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Oprostitev plačevanja nadomestila se uvede na zahtevo občana.</w:t>
            </w:r>
          </w:p>
        </w:tc>
      </w:tr>
      <w:tr w:rsidR="00A63975" w:rsidRPr="00FF1D2F" w:rsidTr="00C77CA2">
        <w:tc>
          <w:tcPr>
            <w:tcW w:w="8789" w:type="dxa"/>
            <w:tcMar>
              <w:top w:w="0" w:type="dxa"/>
              <w:left w:w="108" w:type="dxa"/>
              <w:bottom w:w="0" w:type="dxa"/>
              <w:right w:w="108" w:type="dxa"/>
            </w:tcMar>
            <w:hideMark/>
          </w:tcPr>
          <w:p w:rsidR="004E50F0" w:rsidRDefault="004E211A" w:rsidP="004E211A">
            <w:pPr>
              <w:pStyle w:val="Odstavekseznama"/>
              <w:numPr>
                <w:ilvl w:val="0"/>
                <w:numId w:val="16"/>
              </w:numPr>
              <w:spacing w:before="100" w:beforeAutospacing="1" w:after="0" w:line="240" w:lineRule="auto"/>
              <w:ind w:left="426" w:hanging="426"/>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Oprostitev plačevanja nadomestila iz prvega o</w:t>
            </w:r>
            <w:r w:rsidR="004E50F0">
              <w:rPr>
                <w:rFonts w:ascii="Times New Roman" w:eastAsia="Times New Roman" w:hAnsi="Times New Roman" w:cs="Times New Roman"/>
                <w:sz w:val="24"/>
                <w:szCs w:val="24"/>
                <w:lang w:eastAsia="sl-SI"/>
              </w:rPr>
              <w:t>dstavka tega člena traja 5 let.</w:t>
            </w:r>
          </w:p>
          <w:p w:rsidR="004E211A" w:rsidRPr="00A63975" w:rsidRDefault="004E211A" w:rsidP="004E211A">
            <w:pPr>
              <w:pStyle w:val="Odstavekseznama"/>
              <w:numPr>
                <w:ilvl w:val="0"/>
                <w:numId w:val="16"/>
              </w:numPr>
              <w:spacing w:before="100" w:beforeAutospacing="1" w:after="0" w:line="240" w:lineRule="auto"/>
              <w:ind w:left="426" w:hanging="426"/>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Oprostitev začne teči od dneva vselitve v stanovanje oz. v stanovanjsko hišo.</w:t>
            </w:r>
          </w:p>
        </w:tc>
      </w:tr>
    </w:tbl>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"13.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lastRenderedPageBreak/>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"(enoletne oprostitve)"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(enoletn</w:t>
      </w:r>
      <w:r w:rsidR="004E211A" w:rsidRPr="00A63975">
        <w:rPr>
          <w:rFonts w:ascii="Times New Roman" w:eastAsia="Times New Roman" w:hAnsi="Times New Roman" w:cs="Times New Roman"/>
          <w:b/>
          <w:bCs/>
          <w:sz w:val="24"/>
          <w:szCs w:val="24"/>
          <w:lang w:eastAsia="sl-SI"/>
        </w:rPr>
        <w:t>a</w:t>
      </w:r>
      <w:r w:rsidRPr="00510DD1">
        <w:rPr>
          <w:rFonts w:ascii="Times New Roman" w:eastAsia="Times New Roman" w:hAnsi="Times New Roman" w:cs="Times New Roman"/>
          <w:b/>
          <w:bCs/>
          <w:sz w:val="24"/>
          <w:szCs w:val="24"/>
          <w:lang w:eastAsia="sl-SI"/>
        </w:rPr>
        <w:t xml:space="preserve"> oprostit</w:t>
      </w:r>
      <w:r w:rsidR="004E211A" w:rsidRPr="00A63975">
        <w:rPr>
          <w:rFonts w:ascii="Times New Roman" w:eastAsia="Times New Roman" w:hAnsi="Times New Roman" w:cs="Times New Roman"/>
          <w:b/>
          <w:bCs/>
          <w:sz w:val="24"/>
          <w:szCs w:val="24"/>
          <w:lang w:eastAsia="sl-SI"/>
        </w:rPr>
        <w:t>ev</w:t>
      </w:r>
      <w:r w:rsidRPr="00510DD1">
        <w:rPr>
          <w:rFonts w:ascii="Times New Roman" w:eastAsia="Times New Roman" w:hAnsi="Times New Roman" w:cs="Times New Roman"/>
          <w:b/>
          <w:bCs/>
          <w:sz w:val="24"/>
          <w:szCs w:val="24"/>
          <w:lang w:eastAsia="sl-SI"/>
        </w:rPr>
        <w:t xml:space="preserve">)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065052" w:rsidRPr="00A63975" w:rsidRDefault="00510DD1" w:rsidP="00065052">
      <w:pPr>
        <w:pStyle w:val="Odstavekseznama"/>
        <w:numPr>
          <w:ilvl w:val="0"/>
          <w:numId w:val="15"/>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Za dobo enega leta se oprosti plačila nadomestila zavezanca, ki živi z družinskimi člani v skupnem gospodinjstvu v slabih življenjskih razmerah in izpolnjujejo eno od naslednjih meril: </w:t>
      </w:r>
      <w:r w:rsidRPr="00A63975">
        <w:rPr>
          <w:rFonts w:ascii="Times New Roman" w:eastAsia="Times New Roman" w:hAnsi="Times New Roman" w:cs="Times New Roman"/>
          <w:sz w:val="24"/>
          <w:szCs w:val="24"/>
          <w:lang w:eastAsia="sl-SI"/>
        </w:rPr>
        <w:br/>
        <w:t xml:space="preserve">– eden izmed članov prejema denarno socialno pomoč po predpisih iz socialnega varstva, </w:t>
      </w:r>
      <w:r w:rsidRPr="00A63975">
        <w:rPr>
          <w:rFonts w:ascii="Times New Roman" w:eastAsia="Times New Roman" w:hAnsi="Times New Roman" w:cs="Times New Roman"/>
          <w:sz w:val="24"/>
          <w:szCs w:val="24"/>
          <w:lang w:eastAsia="sl-SI"/>
        </w:rPr>
        <w:br/>
        <w:t>– eden izmed članov je upokojenec, ki prejema varstveni dodatek po predpisih pokojninskeg</w:t>
      </w:r>
      <w:r w:rsidR="00065052" w:rsidRPr="00A63975">
        <w:rPr>
          <w:rFonts w:ascii="Times New Roman" w:eastAsia="Times New Roman" w:hAnsi="Times New Roman" w:cs="Times New Roman"/>
          <w:sz w:val="24"/>
          <w:szCs w:val="24"/>
          <w:lang w:eastAsia="sl-SI"/>
        </w:rPr>
        <w:t xml:space="preserve">a in invalidskega zavarovanja. </w:t>
      </w:r>
    </w:p>
    <w:p w:rsidR="00065052" w:rsidRPr="00A63975" w:rsidRDefault="00510DD1" w:rsidP="00065052">
      <w:pPr>
        <w:pStyle w:val="Odstavekseznama"/>
        <w:numPr>
          <w:ilvl w:val="0"/>
          <w:numId w:val="15"/>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V primeru, da je v enostanovanjski hiši oziroma stanovanjski enoti več kot eno skupno gospodinjstvo morajo biti merila za oprostitev iz prejšnjega odstavka izpolnjena v obeh oziroma vseh gospodinjstvih, če je zavezanec en sam za</w:t>
      </w:r>
      <w:r w:rsidR="00065052" w:rsidRPr="00A63975">
        <w:rPr>
          <w:rFonts w:ascii="Times New Roman" w:eastAsia="Times New Roman" w:hAnsi="Times New Roman" w:cs="Times New Roman"/>
          <w:sz w:val="24"/>
          <w:szCs w:val="24"/>
          <w:lang w:eastAsia="sl-SI"/>
        </w:rPr>
        <w:t xml:space="preserve"> celotno stavbo oziroma enoto.</w:t>
      </w:r>
    </w:p>
    <w:p w:rsidR="00510DD1" w:rsidRPr="00A63975" w:rsidRDefault="00510DD1" w:rsidP="00065052">
      <w:pPr>
        <w:pStyle w:val="Odstavekseznama"/>
        <w:numPr>
          <w:ilvl w:val="0"/>
          <w:numId w:val="15"/>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V primeru elementarne nesreče, zaradi česar stanovanjski objekt ni več uporaben za bivanje, </w:t>
      </w:r>
      <w:r w:rsidR="00065052" w:rsidRPr="00A63975">
        <w:rPr>
          <w:rFonts w:ascii="Times New Roman" w:eastAsia="Times New Roman" w:hAnsi="Times New Roman" w:cs="Times New Roman"/>
          <w:sz w:val="24"/>
          <w:szCs w:val="24"/>
          <w:lang w:eastAsia="sl-SI"/>
        </w:rPr>
        <w:t xml:space="preserve">oziroma je del stanovanjskega objekta huje poškodovan in zavezanec vseeno biva v njem, </w:t>
      </w:r>
      <w:r w:rsidRPr="00A63975">
        <w:rPr>
          <w:rFonts w:ascii="Times New Roman" w:eastAsia="Times New Roman" w:hAnsi="Times New Roman" w:cs="Times New Roman"/>
          <w:sz w:val="24"/>
          <w:szCs w:val="24"/>
          <w:lang w:eastAsia="sl-SI"/>
        </w:rPr>
        <w:t>se zavezanca na lastno zaht</w:t>
      </w:r>
      <w:r w:rsidR="00065052" w:rsidRPr="00A63975">
        <w:rPr>
          <w:rFonts w:ascii="Times New Roman" w:eastAsia="Times New Roman" w:hAnsi="Times New Roman" w:cs="Times New Roman"/>
          <w:sz w:val="24"/>
          <w:szCs w:val="24"/>
          <w:lang w:eastAsia="sl-SI"/>
        </w:rPr>
        <w:t>evo oprosti plačila nadomestila</w:t>
      </w:r>
      <w:r w:rsidRPr="00A63975">
        <w:rPr>
          <w:rFonts w:ascii="Times New Roman" w:eastAsia="Times New Roman" w:hAnsi="Times New Roman" w:cs="Times New Roman"/>
          <w:sz w:val="24"/>
          <w:szCs w:val="24"/>
          <w:lang w:eastAsia="sl-SI"/>
        </w:rPr>
        <w:t xml:space="preserve">. Oprostitev velja za dobo enega leta. </w:t>
      </w:r>
    </w:p>
    <w:p w:rsidR="00065052" w:rsidRPr="00A63975" w:rsidRDefault="00065052" w:rsidP="00065052">
      <w:pPr>
        <w:pStyle w:val="Odstavekseznama"/>
        <w:numPr>
          <w:ilvl w:val="0"/>
          <w:numId w:val="15"/>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 Pisni zahtevek za oprostitev plačila nadomestila mora zavezanec vložiti najkasneje do 31. januarja za tekoče leto pri občinski upravi. K pisnemu zahtevku mora zavezanec predložiti vsa potrebna dokazila (odločba centra za socialno delo, …).</w:t>
      </w:r>
    </w:p>
    <w:p w:rsidR="00065052" w:rsidRPr="00A63975" w:rsidRDefault="00065052" w:rsidP="00065052">
      <w:pPr>
        <w:pStyle w:val="Odstavekseznama"/>
        <w:numPr>
          <w:ilvl w:val="0"/>
          <w:numId w:val="15"/>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 oprostitvi plačila nadomestila odloči občinska uprava z odločbo.</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"IV. ODMERA NADOMESTILA"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IV. ODMERA NADOMESTILA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"15.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"(odmera zazidanega stavbnega zemljišča)"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(odmera zazidanega stavbnega zemljišča)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510DD1" w:rsidRPr="00510DD1" w:rsidRDefault="00510DD1" w:rsidP="004E211A">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Letna višina nadomestila se določi tako, da se skupno število točk določenih po merilih </w:t>
      </w:r>
      <w:r w:rsidR="004E211A" w:rsidRPr="00A63975">
        <w:rPr>
          <w:rFonts w:ascii="Times New Roman" w:eastAsia="Times New Roman" w:hAnsi="Times New Roman" w:cs="Times New Roman"/>
          <w:sz w:val="24"/>
          <w:szCs w:val="24"/>
          <w:lang w:eastAsia="sl-SI"/>
        </w:rPr>
        <w:t xml:space="preserve">za določitev višine nadomestila za zazidano stavbno zemljišče </w:t>
      </w:r>
      <w:r w:rsidRPr="00510DD1">
        <w:rPr>
          <w:rFonts w:ascii="Times New Roman" w:eastAsia="Times New Roman" w:hAnsi="Times New Roman" w:cs="Times New Roman"/>
          <w:sz w:val="24"/>
          <w:szCs w:val="24"/>
          <w:lang w:eastAsia="sl-SI"/>
        </w:rPr>
        <w:t xml:space="preserve"> pomnoži z vrednostjo točke ter s površino zazidanega stavbnega zemljišča. </w:t>
      </w:r>
      <w:r w:rsidRPr="00510DD1">
        <w:rPr>
          <w:rFonts w:ascii="Times New Roman" w:eastAsia="Times New Roman" w:hAnsi="Times New Roman" w:cs="Times New Roman"/>
          <w:sz w:val="24"/>
          <w:szCs w:val="24"/>
          <w:lang w:eastAsia="sl-SI"/>
        </w:rPr>
        <w:br/>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"16.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"(odmera nezazidanega stavbnega zemljišča)"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(odmera nezazidanega stavbnega zemljišča)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510DD1" w:rsidRPr="00510DD1" w:rsidRDefault="00510DD1" w:rsidP="00510DD1">
      <w:pPr>
        <w:spacing w:after="0" w:line="240" w:lineRule="auto"/>
        <w:ind w:firstLine="240"/>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Višina nadomestila za nezazidano stavbno zemljišče se določi tako, da se skupno število točk določenih po merilih iz tega odloka pomnoži s površino nezazidanega stavbnega zemljišča, korekcijskim </w:t>
      </w:r>
      <w:r w:rsidRPr="00F42BEC">
        <w:rPr>
          <w:rFonts w:ascii="Times New Roman" w:eastAsia="Times New Roman" w:hAnsi="Times New Roman" w:cs="Times New Roman"/>
          <w:sz w:val="24"/>
          <w:szCs w:val="24"/>
          <w:lang w:eastAsia="sl-SI"/>
        </w:rPr>
        <w:t>faktorjem 0,05</w:t>
      </w:r>
      <w:bookmarkStart w:id="0" w:name="_GoBack"/>
      <w:bookmarkEnd w:id="0"/>
      <w:r w:rsidRPr="00510DD1">
        <w:rPr>
          <w:rFonts w:ascii="Times New Roman" w:eastAsia="Times New Roman" w:hAnsi="Times New Roman" w:cs="Times New Roman"/>
          <w:sz w:val="24"/>
          <w:szCs w:val="24"/>
          <w:lang w:eastAsia="sl-SI"/>
        </w:rPr>
        <w:t xml:space="preserve"> in z vrednostjo točke.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"17.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"(vrednost točke)"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(vrednost točke)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4E211A" w:rsidRPr="00A63975" w:rsidRDefault="00510DD1" w:rsidP="004E211A">
      <w:pPr>
        <w:pStyle w:val="Odstavekseznama"/>
        <w:numPr>
          <w:ilvl w:val="0"/>
          <w:numId w:val="17"/>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Vrednost točke za odmero nadomestila na območju Občine Šmartno pri Litiji določi s sklepom občinski </w:t>
      </w:r>
      <w:r w:rsidR="004E211A" w:rsidRPr="00A63975">
        <w:rPr>
          <w:rFonts w:ascii="Times New Roman" w:eastAsia="Times New Roman" w:hAnsi="Times New Roman" w:cs="Times New Roman"/>
          <w:sz w:val="24"/>
          <w:szCs w:val="24"/>
          <w:lang w:eastAsia="sl-SI"/>
        </w:rPr>
        <w:t xml:space="preserve">svet na predlog župana občine. </w:t>
      </w:r>
    </w:p>
    <w:p w:rsidR="008C6528" w:rsidRPr="00A63975" w:rsidRDefault="00510DD1" w:rsidP="004E211A">
      <w:pPr>
        <w:pStyle w:val="Odstavekseznama"/>
        <w:numPr>
          <w:ilvl w:val="0"/>
          <w:numId w:val="17"/>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Če občinski svet ne določi vrednost točke za izračun nadomestila za uporabo stavbnega zemljišča do 31. decembra za prihodnje leto, </w:t>
      </w:r>
      <w:r w:rsidR="008C6528" w:rsidRPr="00A63975">
        <w:rPr>
          <w:rFonts w:ascii="Times New Roman" w:eastAsia="Times New Roman" w:hAnsi="Times New Roman" w:cs="Times New Roman"/>
          <w:sz w:val="24"/>
          <w:szCs w:val="24"/>
          <w:lang w:eastAsia="sl-SI"/>
        </w:rPr>
        <w:t xml:space="preserve">se z ugotovitvenim sklepom </w:t>
      </w:r>
      <w:r w:rsidR="008C6528" w:rsidRPr="00A63975">
        <w:rPr>
          <w:rFonts w:ascii="Times New Roman" w:eastAsia="Times New Roman" w:hAnsi="Times New Roman" w:cs="Times New Roman"/>
          <w:sz w:val="24"/>
          <w:szCs w:val="24"/>
          <w:lang w:eastAsia="sl-SI"/>
        </w:rPr>
        <w:lastRenderedPageBreak/>
        <w:t>župana</w:t>
      </w:r>
      <w:r w:rsidRPr="00A63975">
        <w:rPr>
          <w:rFonts w:ascii="Times New Roman" w:eastAsia="Times New Roman" w:hAnsi="Times New Roman" w:cs="Times New Roman"/>
          <w:sz w:val="24"/>
          <w:szCs w:val="24"/>
          <w:lang w:eastAsia="sl-SI"/>
        </w:rPr>
        <w:t xml:space="preserve"> vrednost točke s 1. januarjem tekočega leta valorizira z indeksom rasti cen življenjskih potrebščin, ki ga ugotovi Statistični urad RS, za obdobje prvih devetih mesecev leta pred letom, za katero se nadomestilo odmerja, v primerjavi z enakim obdobjem prejšnjega leta.</w:t>
      </w:r>
      <w:r w:rsidR="008C6528" w:rsidRPr="00A63975">
        <w:rPr>
          <w:rFonts w:ascii="Times New Roman" w:eastAsia="Times New Roman" w:hAnsi="Times New Roman" w:cs="Times New Roman"/>
          <w:sz w:val="24"/>
          <w:szCs w:val="24"/>
          <w:lang w:eastAsia="sl-SI"/>
        </w:rPr>
        <w:t xml:space="preserve"> </w:t>
      </w:r>
    </w:p>
    <w:p w:rsidR="004E211A" w:rsidRPr="00A63975" w:rsidRDefault="008C6528" w:rsidP="004E211A">
      <w:pPr>
        <w:pStyle w:val="Odstavekseznama"/>
        <w:numPr>
          <w:ilvl w:val="0"/>
          <w:numId w:val="17"/>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V kolikor je indeks rasti cen iz prejšnjega odstavka nižji od ena, se z ugotovitvenim sklepom župana ohrani vrednost točke kot je bila v prejšnjem letu pred odmero nadomestila.</w:t>
      </w:r>
    </w:p>
    <w:p w:rsidR="00510DD1" w:rsidRPr="00A63975" w:rsidRDefault="004E211A" w:rsidP="004E211A">
      <w:pPr>
        <w:pStyle w:val="Odstavekseznama"/>
        <w:numPr>
          <w:ilvl w:val="0"/>
          <w:numId w:val="17"/>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Vrednost točke za leto 2018 znaša 0,00877 EUR.</w:t>
      </w:r>
      <w:r w:rsidR="00510DD1" w:rsidRPr="00A63975">
        <w:rPr>
          <w:rFonts w:ascii="Times New Roman" w:eastAsia="Times New Roman" w:hAnsi="Times New Roman" w:cs="Times New Roman"/>
          <w:sz w:val="24"/>
          <w:szCs w:val="24"/>
          <w:lang w:eastAsia="sl-SI"/>
        </w:rPr>
        <w:t xml:space="preserve"> </w:t>
      </w:r>
    </w:p>
    <w:p w:rsidR="004E211A" w:rsidRPr="00510DD1" w:rsidRDefault="004E211A" w:rsidP="00510DD1">
      <w:pPr>
        <w:spacing w:after="0" w:line="240" w:lineRule="auto"/>
        <w:ind w:firstLine="240"/>
        <w:jc w:val="both"/>
        <w:rPr>
          <w:rFonts w:ascii="Times New Roman" w:eastAsia="Times New Roman" w:hAnsi="Times New Roman" w:cs="Times New Roman"/>
          <w:sz w:val="24"/>
          <w:szCs w:val="24"/>
          <w:lang w:eastAsia="sl-SI"/>
        </w:rPr>
      </w:pPr>
    </w:p>
    <w:p w:rsidR="00510DD1" w:rsidRPr="00B12CB0" w:rsidRDefault="008C6528" w:rsidP="00510DD1">
      <w:pPr>
        <w:pStyle w:val="Odstavekseznama"/>
        <w:numPr>
          <w:ilvl w:val="0"/>
          <w:numId w:val="21"/>
        </w:numPr>
        <w:spacing w:after="0" w:line="240" w:lineRule="auto"/>
        <w:jc w:val="center"/>
        <w:rPr>
          <w:rFonts w:ascii="Times New Roman" w:eastAsia="Times New Roman" w:hAnsi="Times New Roman" w:cs="Times New Roman"/>
          <w:b/>
          <w:sz w:val="24"/>
          <w:szCs w:val="24"/>
          <w:lang w:eastAsia="sl-SI"/>
        </w:rPr>
      </w:pPr>
      <w:r w:rsidRPr="00A63975">
        <w:rPr>
          <w:rFonts w:ascii="Times New Roman" w:eastAsia="Times New Roman" w:hAnsi="Times New Roman" w:cs="Times New Roman"/>
          <w:b/>
          <w:sz w:val="24"/>
          <w:szCs w:val="24"/>
          <w:lang w:eastAsia="sl-SI"/>
        </w:rPr>
        <w:t xml:space="preserve">člen </w:t>
      </w:r>
      <w:r w:rsidR="00510DD1" w:rsidRPr="00510DD1">
        <w:rPr>
          <w:rFonts w:ascii="Times New Roman" w:eastAsia="Times New Roman" w:hAnsi="Times New Roman" w:cs="Times New Roman"/>
          <w:sz w:val="24"/>
          <w:szCs w:val="24"/>
          <w:lang w:eastAsia="sl-SI"/>
        </w:rPr>
        <w:fldChar w:fldCharType="begin"/>
      </w:r>
      <w:r w:rsidR="00510DD1" w:rsidRPr="00B12CB0">
        <w:rPr>
          <w:rFonts w:ascii="Times New Roman" w:eastAsia="Times New Roman" w:hAnsi="Times New Roman" w:cs="Times New Roman"/>
          <w:sz w:val="24"/>
          <w:szCs w:val="24"/>
          <w:lang w:eastAsia="sl-SI"/>
        </w:rPr>
        <w:instrText xml:space="preserve"> HYPERLINK "https://www.uradni-list.si/glasilo-uradni-list-rs/vsebina/" \l "(prijava nadomestila)" </w:instrText>
      </w:r>
      <w:r w:rsidR="00510DD1"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(prijava nadomestila)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E220EE" w:rsidRPr="00A63975" w:rsidRDefault="00510DD1" w:rsidP="00E220EE">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Zavezanci so dolžni prijaviti občinski upravi Občine Šmartno pri Litiji nastanek obveznosti plačila nadomestila po tem odloku in vse spremembe, ki vplivajo na odmero nadomestila</w:t>
      </w:r>
      <w:r w:rsidR="00E220EE" w:rsidRPr="00A63975">
        <w:rPr>
          <w:rFonts w:ascii="Times New Roman" w:eastAsia="Times New Roman" w:hAnsi="Times New Roman" w:cs="Times New Roman"/>
          <w:sz w:val="24"/>
          <w:szCs w:val="24"/>
          <w:lang w:eastAsia="sl-SI"/>
        </w:rPr>
        <w:t xml:space="preserve"> v roku 30 dni. </w:t>
      </w:r>
    </w:p>
    <w:p w:rsidR="00E220EE" w:rsidRPr="00A63975" w:rsidRDefault="00510DD1" w:rsidP="00E220EE">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Sprememba za plačilo nadomestila nastala med letom oziroma po odmeri nadomestila za tekoče leto, se upošteva o</w:t>
      </w:r>
      <w:r w:rsidR="00E220EE" w:rsidRPr="00A63975">
        <w:rPr>
          <w:rFonts w:ascii="Times New Roman" w:eastAsia="Times New Roman" w:hAnsi="Times New Roman" w:cs="Times New Roman"/>
          <w:sz w:val="24"/>
          <w:szCs w:val="24"/>
          <w:lang w:eastAsia="sl-SI"/>
        </w:rPr>
        <w:t xml:space="preserve">d 1.1. naslednjega leta dalje. </w:t>
      </w:r>
    </w:p>
    <w:p w:rsidR="00510DD1" w:rsidRDefault="00510DD1" w:rsidP="00E220EE">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Za izračun nadomestila se uporabljajo uradni podatki in evidence. Če ti podatki niso dostopni,</w:t>
      </w:r>
      <w:r w:rsidR="00E220EE" w:rsidRPr="00A63975">
        <w:rPr>
          <w:rFonts w:ascii="Times New Roman" w:eastAsia="Times New Roman" w:hAnsi="Times New Roman" w:cs="Times New Roman"/>
          <w:sz w:val="24"/>
          <w:szCs w:val="24"/>
          <w:lang w:eastAsia="sl-SI"/>
        </w:rPr>
        <w:t xml:space="preserve"> </w:t>
      </w:r>
      <w:r w:rsidRPr="00A63975">
        <w:rPr>
          <w:rFonts w:ascii="Times New Roman" w:eastAsia="Times New Roman" w:hAnsi="Times New Roman" w:cs="Times New Roman"/>
          <w:sz w:val="24"/>
          <w:szCs w:val="24"/>
          <w:lang w:eastAsia="sl-SI"/>
        </w:rPr>
        <w:t xml:space="preserve"> je zavezanec za plačilo nadomestila dolžan na poziv občinske uprave v roku 15 dni od prejema poziva posredovati verodostojne podatke, ki omogočajo odmero nadomestila. </w:t>
      </w:r>
    </w:p>
    <w:p w:rsidR="00B12CB0" w:rsidRDefault="00B12CB0" w:rsidP="00B12CB0">
      <w:pPr>
        <w:pStyle w:val="Odstavekseznama"/>
        <w:spacing w:after="0" w:line="240" w:lineRule="auto"/>
        <w:jc w:val="both"/>
        <w:rPr>
          <w:rFonts w:ascii="Times New Roman" w:eastAsia="Times New Roman" w:hAnsi="Times New Roman" w:cs="Times New Roman"/>
          <w:sz w:val="24"/>
          <w:szCs w:val="24"/>
          <w:lang w:eastAsia="sl-SI"/>
        </w:rPr>
      </w:pPr>
    </w:p>
    <w:p w:rsidR="00B12CB0" w:rsidRPr="00B12CB0" w:rsidRDefault="00B12CB0" w:rsidP="00B12CB0">
      <w:pPr>
        <w:pStyle w:val="Odstavekseznama"/>
        <w:numPr>
          <w:ilvl w:val="0"/>
          <w:numId w:val="21"/>
        </w:numPr>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č</w:t>
      </w:r>
      <w:r w:rsidRPr="00B12CB0">
        <w:rPr>
          <w:rFonts w:ascii="Times New Roman" w:eastAsia="Times New Roman" w:hAnsi="Times New Roman" w:cs="Times New Roman"/>
          <w:b/>
          <w:sz w:val="24"/>
          <w:szCs w:val="24"/>
          <w:lang w:eastAsia="sl-SI"/>
        </w:rPr>
        <w:t>len</w:t>
      </w:r>
    </w:p>
    <w:p w:rsidR="00B12CB0" w:rsidRPr="00A0666C" w:rsidRDefault="00B12CB0" w:rsidP="00B12CB0">
      <w:pPr>
        <w:pStyle w:val="Odstavekseznama"/>
        <w:spacing w:after="0" w:line="240" w:lineRule="auto"/>
        <w:jc w:val="center"/>
        <w:rPr>
          <w:rFonts w:ascii="Times New Roman" w:eastAsia="Times New Roman" w:hAnsi="Times New Roman" w:cs="Times New Roman"/>
          <w:b/>
          <w:sz w:val="24"/>
          <w:szCs w:val="24"/>
          <w:lang w:eastAsia="sl-SI"/>
        </w:rPr>
      </w:pPr>
      <w:r w:rsidRPr="00A0666C">
        <w:rPr>
          <w:rFonts w:ascii="Times New Roman" w:eastAsia="Times New Roman" w:hAnsi="Times New Roman" w:cs="Times New Roman"/>
          <w:b/>
          <w:sz w:val="24"/>
          <w:szCs w:val="24"/>
          <w:lang w:eastAsia="sl-SI"/>
        </w:rPr>
        <w:t>(Posebne določbe glede podatkov za odmero nadomestila)</w:t>
      </w:r>
    </w:p>
    <w:p w:rsidR="00A0666C" w:rsidRDefault="00A0666C" w:rsidP="00A0666C">
      <w:pPr>
        <w:pStyle w:val="Odstavekseznama"/>
        <w:numPr>
          <w:ilvl w:val="0"/>
          <w:numId w:val="24"/>
        </w:numPr>
        <w:spacing w:after="120" w:line="240" w:lineRule="auto"/>
        <w:jc w:val="both"/>
        <w:rPr>
          <w:rFonts w:ascii="Times New Roman" w:eastAsia="Times New Roman" w:hAnsi="Times New Roman" w:cs="Times New Roman"/>
          <w:color w:val="000000"/>
          <w:sz w:val="24"/>
          <w:szCs w:val="24"/>
          <w:lang w:eastAsia="sl-SI"/>
        </w:rPr>
      </w:pPr>
      <w:r w:rsidRPr="00A0666C">
        <w:rPr>
          <w:rFonts w:ascii="Times New Roman" w:eastAsia="Times New Roman" w:hAnsi="Times New Roman" w:cs="Times New Roman"/>
          <w:color w:val="000000"/>
          <w:sz w:val="24"/>
          <w:szCs w:val="24"/>
          <w:lang w:eastAsia="sl-SI"/>
        </w:rPr>
        <w:t xml:space="preserve">Nadomestilo za uporabo stavbnega zemljišča se obračunava ne glede na to ali je stavbno zemljišče v uporabi ali ne, pri čemer se pri obračunu nadomestila upošteva zadnja namembnost, ki se je odvijala na stavbnem zemljišču. </w:t>
      </w:r>
    </w:p>
    <w:p w:rsidR="00A0666C" w:rsidRDefault="00A0666C" w:rsidP="00A0666C">
      <w:pPr>
        <w:pStyle w:val="Odstavekseznama"/>
        <w:numPr>
          <w:ilvl w:val="0"/>
          <w:numId w:val="24"/>
        </w:numPr>
        <w:spacing w:after="120" w:line="240" w:lineRule="auto"/>
        <w:jc w:val="both"/>
        <w:rPr>
          <w:rFonts w:ascii="Times New Roman" w:eastAsia="Times New Roman" w:hAnsi="Times New Roman" w:cs="Times New Roman"/>
          <w:color w:val="000000"/>
          <w:sz w:val="24"/>
          <w:szCs w:val="24"/>
          <w:lang w:eastAsia="sl-SI"/>
        </w:rPr>
      </w:pPr>
      <w:r w:rsidRPr="00A0666C">
        <w:rPr>
          <w:rFonts w:ascii="Times New Roman" w:eastAsia="Times New Roman" w:hAnsi="Times New Roman" w:cs="Times New Roman"/>
          <w:color w:val="000000"/>
          <w:sz w:val="24"/>
          <w:szCs w:val="24"/>
          <w:lang w:eastAsia="sl-SI"/>
        </w:rPr>
        <w:t xml:space="preserve">Za primere, ko zavezanec ni določljiv, ni znan ali ne izvršuje svoje obveznosti po tem odloku, za njega solidarno odgovarja lastnik. </w:t>
      </w:r>
    </w:p>
    <w:p w:rsidR="00A0666C" w:rsidRDefault="00A0666C" w:rsidP="00A0666C">
      <w:pPr>
        <w:pStyle w:val="Odstavekseznama"/>
        <w:numPr>
          <w:ilvl w:val="0"/>
          <w:numId w:val="24"/>
        </w:numPr>
        <w:spacing w:after="120" w:line="240" w:lineRule="auto"/>
        <w:jc w:val="both"/>
        <w:rPr>
          <w:rFonts w:ascii="Times New Roman" w:eastAsia="Times New Roman" w:hAnsi="Times New Roman" w:cs="Times New Roman"/>
          <w:color w:val="000000"/>
          <w:sz w:val="24"/>
          <w:szCs w:val="24"/>
          <w:lang w:eastAsia="sl-SI"/>
        </w:rPr>
      </w:pPr>
      <w:r w:rsidRPr="00A0666C">
        <w:rPr>
          <w:rFonts w:ascii="Times New Roman" w:eastAsia="Times New Roman" w:hAnsi="Times New Roman" w:cs="Times New Roman"/>
          <w:color w:val="000000"/>
          <w:sz w:val="24"/>
          <w:szCs w:val="24"/>
          <w:lang w:eastAsia="sl-SI"/>
        </w:rPr>
        <w:t xml:space="preserve">Kot podatek o uporabniku nepremičnine, ki ni njen lastnik, je pa zavezanec za plačilo nadomestila, se v seznamu upoštevajo podatki o fizičnih in pravnih osebah, ki imajo v stavbi ali delu stavbe prijavljeno prebivališče oziroma sedež pravne osebe (podatek AJPES). </w:t>
      </w:r>
    </w:p>
    <w:p w:rsidR="00A0666C" w:rsidRDefault="00A0666C" w:rsidP="00A0666C">
      <w:pPr>
        <w:pStyle w:val="Odstavekseznama"/>
        <w:numPr>
          <w:ilvl w:val="0"/>
          <w:numId w:val="24"/>
        </w:numPr>
        <w:spacing w:after="120" w:line="240" w:lineRule="auto"/>
        <w:jc w:val="both"/>
        <w:rPr>
          <w:rFonts w:ascii="Times New Roman" w:eastAsia="Times New Roman" w:hAnsi="Times New Roman" w:cs="Times New Roman"/>
          <w:color w:val="000000"/>
          <w:sz w:val="24"/>
          <w:szCs w:val="24"/>
          <w:lang w:eastAsia="sl-SI"/>
        </w:rPr>
      </w:pPr>
      <w:r w:rsidRPr="00A0666C">
        <w:rPr>
          <w:rFonts w:ascii="Times New Roman" w:eastAsia="Times New Roman" w:hAnsi="Times New Roman" w:cs="Times New Roman"/>
          <w:color w:val="000000"/>
          <w:sz w:val="24"/>
          <w:szCs w:val="24"/>
          <w:lang w:eastAsia="sl-SI"/>
        </w:rPr>
        <w:t xml:space="preserve">Če v zemljiški knjigi ni podatka o lastniku stavbe ali dela stavbe oziroma lastniku parcele, ali če sta podatek o lastniku parcele iz zemljiške knjige in podatek o lastniku stavbe ali dela stavbe v katastru stavb različna, ali če je lastnik parcele ali stavbe ali dela stavbe neznan ali je neznano prebivališče lastnika oziroma sedež pravne osebe, lahko upravni organ po uradni dolžnosti določi podatek o lastniku nepremičnine v evidenci nadomestila za namene odmere nadomestila na podlagi podatkov iz javnih in drugih zbirk podatkov oziroma na podlagi terenskega ogleda.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"19.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"(vodenje evidence, izdaja odločbe)"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(vodenje evidence, izdaja odločbe) </w:t>
      </w:r>
    </w:p>
    <w:p w:rsidR="00E220EE" w:rsidRPr="00A63975" w:rsidRDefault="00510DD1" w:rsidP="00E220EE">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E220EE" w:rsidRPr="00A63975" w:rsidRDefault="00510DD1" w:rsidP="00E220EE">
      <w:pPr>
        <w:pStyle w:val="Odstavekseznama"/>
        <w:numPr>
          <w:ilvl w:val="0"/>
          <w:numId w:val="19"/>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Evidenco zavezancev za plačilo nadomestila vodi in vzdržuje občinsk</w:t>
      </w:r>
      <w:r w:rsidR="00E220EE" w:rsidRPr="00A63975">
        <w:rPr>
          <w:rFonts w:ascii="Times New Roman" w:eastAsia="Times New Roman" w:hAnsi="Times New Roman" w:cs="Times New Roman"/>
          <w:sz w:val="24"/>
          <w:szCs w:val="24"/>
          <w:lang w:eastAsia="sl-SI"/>
        </w:rPr>
        <w:t>a uprava</w:t>
      </w:r>
      <w:r w:rsidRPr="00A63975">
        <w:rPr>
          <w:rFonts w:ascii="Times New Roman" w:eastAsia="Times New Roman" w:hAnsi="Times New Roman" w:cs="Times New Roman"/>
          <w:sz w:val="24"/>
          <w:szCs w:val="24"/>
          <w:lang w:eastAsia="sl-SI"/>
        </w:rPr>
        <w:t>, ki posreduje podatke za odmero pristojnemu organu</w:t>
      </w:r>
      <w:r w:rsidR="00FF1C0B" w:rsidRPr="00A63975">
        <w:rPr>
          <w:rFonts w:ascii="Times New Roman" w:eastAsia="Times New Roman" w:hAnsi="Times New Roman" w:cs="Times New Roman"/>
          <w:sz w:val="24"/>
          <w:szCs w:val="24"/>
          <w:lang w:eastAsia="sl-SI"/>
        </w:rPr>
        <w:t>, za od</w:t>
      </w:r>
      <w:r w:rsidR="00E220EE" w:rsidRPr="00A63975">
        <w:rPr>
          <w:rFonts w:ascii="Times New Roman" w:eastAsia="Times New Roman" w:hAnsi="Times New Roman" w:cs="Times New Roman"/>
          <w:sz w:val="24"/>
          <w:szCs w:val="24"/>
          <w:lang w:eastAsia="sl-SI"/>
        </w:rPr>
        <w:t xml:space="preserve">mero nadomestila. </w:t>
      </w:r>
    </w:p>
    <w:p w:rsidR="00510DD1" w:rsidRPr="00A63975" w:rsidRDefault="00E220EE" w:rsidP="00E220EE">
      <w:pPr>
        <w:pStyle w:val="Odstavekseznama"/>
        <w:numPr>
          <w:ilvl w:val="0"/>
          <w:numId w:val="19"/>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Organ pristojen za</w:t>
      </w:r>
      <w:r w:rsidR="00510DD1" w:rsidRPr="00A63975">
        <w:rPr>
          <w:rFonts w:ascii="Times New Roman" w:eastAsia="Times New Roman" w:hAnsi="Times New Roman" w:cs="Times New Roman"/>
          <w:sz w:val="24"/>
          <w:szCs w:val="24"/>
          <w:lang w:eastAsia="sl-SI"/>
        </w:rPr>
        <w:t xml:space="preserve"> odmer</w:t>
      </w:r>
      <w:r w:rsidRPr="00A63975">
        <w:rPr>
          <w:rFonts w:ascii="Times New Roman" w:eastAsia="Times New Roman" w:hAnsi="Times New Roman" w:cs="Times New Roman"/>
          <w:sz w:val="24"/>
          <w:szCs w:val="24"/>
          <w:lang w:eastAsia="sl-SI"/>
        </w:rPr>
        <w:t>o</w:t>
      </w:r>
      <w:r w:rsidR="00510DD1" w:rsidRPr="00A63975">
        <w:rPr>
          <w:rFonts w:ascii="Times New Roman" w:eastAsia="Times New Roman" w:hAnsi="Times New Roman" w:cs="Times New Roman"/>
          <w:sz w:val="24"/>
          <w:szCs w:val="24"/>
          <w:lang w:eastAsia="sl-SI"/>
        </w:rPr>
        <w:t xml:space="preserve"> nadomestila </w:t>
      </w:r>
      <w:r w:rsidR="00FF1C0B" w:rsidRPr="00A63975">
        <w:rPr>
          <w:rFonts w:ascii="Times New Roman" w:eastAsia="Times New Roman" w:hAnsi="Times New Roman" w:cs="Times New Roman"/>
          <w:sz w:val="24"/>
          <w:szCs w:val="24"/>
          <w:lang w:eastAsia="sl-SI"/>
        </w:rPr>
        <w:t xml:space="preserve">vodi </w:t>
      </w:r>
      <w:r w:rsidR="00510DD1" w:rsidRPr="00A63975">
        <w:rPr>
          <w:rFonts w:ascii="Times New Roman" w:eastAsia="Times New Roman" w:hAnsi="Times New Roman" w:cs="Times New Roman"/>
          <w:sz w:val="24"/>
          <w:szCs w:val="24"/>
          <w:lang w:eastAsia="sl-SI"/>
        </w:rPr>
        <w:t>postopke v zvezi z odmero, nadzo</w:t>
      </w:r>
      <w:r w:rsidRPr="00A63975">
        <w:rPr>
          <w:rFonts w:ascii="Times New Roman" w:eastAsia="Times New Roman" w:hAnsi="Times New Roman" w:cs="Times New Roman"/>
          <w:sz w:val="24"/>
          <w:szCs w:val="24"/>
          <w:lang w:eastAsia="sl-SI"/>
        </w:rPr>
        <w:t>rom obračunavanja, plačevanja ter</w:t>
      </w:r>
      <w:r w:rsidR="00510DD1" w:rsidRPr="00A63975">
        <w:rPr>
          <w:rFonts w:ascii="Times New Roman" w:eastAsia="Times New Roman" w:hAnsi="Times New Roman" w:cs="Times New Roman"/>
          <w:sz w:val="24"/>
          <w:szCs w:val="24"/>
          <w:lang w:eastAsia="sl-SI"/>
        </w:rPr>
        <w:t xml:space="preserve"> izterjavo nadomestila v skladu z zakonom o davčnem postopku. </w:t>
      </w:r>
    </w:p>
    <w:p w:rsidR="00E220EE" w:rsidRPr="00510DD1" w:rsidRDefault="00E220EE" w:rsidP="00E220EE">
      <w:pPr>
        <w:spacing w:after="0" w:line="240" w:lineRule="auto"/>
        <w:ind w:firstLine="240"/>
        <w:jc w:val="both"/>
        <w:rPr>
          <w:rFonts w:ascii="Times New Roman" w:eastAsia="Times New Roman" w:hAnsi="Times New Roman" w:cs="Times New Roman"/>
          <w:sz w:val="24"/>
          <w:szCs w:val="24"/>
          <w:lang w:eastAsia="sl-SI"/>
        </w:rPr>
      </w:pP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"V. KAZENSKA DOLOČBA"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V. KAZENSKA DOLOČBA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"21. člen" </w:instrText>
      </w:r>
      <w:r w:rsidRPr="00510DD1">
        <w:rPr>
          <w:rFonts w:ascii="Times New Roman" w:eastAsia="Times New Roman" w:hAnsi="Times New Roman" w:cs="Times New Roman"/>
          <w:sz w:val="24"/>
          <w:szCs w:val="24"/>
          <w:lang w:eastAsia="sl-SI"/>
        </w:rPr>
        <w:fldChar w:fldCharType="separate"/>
      </w:r>
    </w:p>
    <w:p w:rsidR="00510DD1" w:rsidRPr="00A63975" w:rsidRDefault="00510DD1" w:rsidP="00A63975">
      <w:pPr>
        <w:pStyle w:val="Odstavekseznama"/>
        <w:numPr>
          <w:ilvl w:val="0"/>
          <w:numId w:val="21"/>
        </w:numPr>
        <w:spacing w:after="0" w:line="240" w:lineRule="auto"/>
        <w:jc w:val="center"/>
        <w:rPr>
          <w:rFonts w:ascii="Times New Roman" w:eastAsia="Times New Roman" w:hAnsi="Times New Roman" w:cs="Times New Roman"/>
          <w:b/>
          <w:bCs/>
          <w:sz w:val="24"/>
          <w:szCs w:val="24"/>
          <w:lang w:eastAsia="sl-SI"/>
        </w:rPr>
      </w:pPr>
      <w:r w:rsidRPr="00A63975">
        <w:rPr>
          <w:rFonts w:ascii="Times New Roman" w:eastAsia="Times New Roman" w:hAnsi="Times New Roman" w:cs="Times New Roman"/>
          <w:b/>
          <w:bCs/>
          <w:sz w:val="24"/>
          <w:szCs w:val="24"/>
          <w:lang w:eastAsia="sl-SI"/>
        </w:rPr>
        <w:t xml:space="preserve">člen </w:t>
      </w:r>
    </w:p>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"(kazenska določba)"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(kazenska določba)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FF1C0B" w:rsidRPr="00A63975" w:rsidRDefault="00510DD1" w:rsidP="0096440F">
      <w:pPr>
        <w:pStyle w:val="Odstavekseznama"/>
        <w:numPr>
          <w:ilvl w:val="0"/>
          <w:numId w:val="20"/>
        </w:numPr>
        <w:spacing w:after="0" w:line="240" w:lineRule="auto"/>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 xml:space="preserve">Zavezanec za plačilo nadomestila, ki </w:t>
      </w:r>
      <w:r w:rsidR="00FF1C0B" w:rsidRPr="00A63975">
        <w:rPr>
          <w:rFonts w:ascii="Times New Roman" w:eastAsia="Times New Roman" w:hAnsi="Times New Roman" w:cs="Times New Roman"/>
          <w:sz w:val="24"/>
          <w:szCs w:val="24"/>
          <w:lang w:eastAsia="sl-SI"/>
        </w:rPr>
        <w:t>v skladu s tem odlokom pri občinski upravi n</w:t>
      </w:r>
      <w:r w:rsidRPr="00A63975">
        <w:rPr>
          <w:rFonts w:ascii="Times New Roman" w:eastAsia="Times New Roman" w:hAnsi="Times New Roman" w:cs="Times New Roman"/>
          <w:sz w:val="24"/>
          <w:szCs w:val="24"/>
          <w:lang w:eastAsia="sl-SI"/>
        </w:rPr>
        <w:t xml:space="preserve">e </w:t>
      </w:r>
      <w:r w:rsidR="00FF1C0B" w:rsidRPr="00A63975">
        <w:rPr>
          <w:rFonts w:ascii="Times New Roman" w:eastAsia="Times New Roman" w:hAnsi="Times New Roman" w:cs="Times New Roman"/>
          <w:sz w:val="24"/>
          <w:szCs w:val="24"/>
          <w:lang w:eastAsia="sl-SI"/>
        </w:rPr>
        <w:t>prijavi</w:t>
      </w:r>
      <w:r w:rsidRPr="00A63975">
        <w:rPr>
          <w:rFonts w:ascii="Times New Roman" w:eastAsia="Times New Roman" w:hAnsi="Times New Roman" w:cs="Times New Roman"/>
          <w:sz w:val="24"/>
          <w:szCs w:val="24"/>
          <w:lang w:eastAsia="sl-SI"/>
        </w:rPr>
        <w:t xml:space="preserve"> </w:t>
      </w:r>
      <w:r w:rsidR="00FF1C0B" w:rsidRPr="00A63975">
        <w:rPr>
          <w:rFonts w:ascii="Times New Roman" w:eastAsia="Times New Roman" w:hAnsi="Times New Roman" w:cs="Times New Roman"/>
          <w:sz w:val="24"/>
          <w:szCs w:val="24"/>
          <w:lang w:eastAsia="sl-SI"/>
        </w:rPr>
        <w:t>vseh sprememb, ki vplivajo na</w:t>
      </w:r>
      <w:r w:rsidRPr="00A63975">
        <w:rPr>
          <w:rFonts w:ascii="Times New Roman" w:eastAsia="Times New Roman" w:hAnsi="Times New Roman" w:cs="Times New Roman"/>
          <w:sz w:val="24"/>
          <w:szCs w:val="24"/>
          <w:lang w:eastAsia="sl-SI"/>
        </w:rPr>
        <w:t xml:space="preserve"> odmero nadomestila v skladu s tem odlokom ali če v prijavi navede ne</w:t>
      </w:r>
      <w:r w:rsidR="00FF1C0B" w:rsidRPr="00A63975">
        <w:rPr>
          <w:rFonts w:ascii="Times New Roman" w:eastAsia="Times New Roman" w:hAnsi="Times New Roman" w:cs="Times New Roman"/>
          <w:sz w:val="24"/>
          <w:szCs w:val="24"/>
          <w:lang w:eastAsia="sl-SI"/>
        </w:rPr>
        <w:t>resnične</w:t>
      </w:r>
      <w:r w:rsidRPr="00A63975">
        <w:rPr>
          <w:rFonts w:ascii="Times New Roman" w:eastAsia="Times New Roman" w:hAnsi="Times New Roman" w:cs="Times New Roman"/>
          <w:sz w:val="24"/>
          <w:szCs w:val="24"/>
          <w:lang w:eastAsia="sl-SI"/>
        </w:rPr>
        <w:t xml:space="preserve"> podatk</w:t>
      </w:r>
      <w:r w:rsidR="00FF1C0B" w:rsidRPr="00A63975">
        <w:rPr>
          <w:rFonts w:ascii="Times New Roman" w:eastAsia="Times New Roman" w:hAnsi="Times New Roman" w:cs="Times New Roman"/>
          <w:sz w:val="24"/>
          <w:szCs w:val="24"/>
          <w:lang w:eastAsia="sl-SI"/>
        </w:rPr>
        <w:t>e se:</w:t>
      </w:r>
    </w:p>
    <w:tbl>
      <w:tblPr>
        <w:tblW w:w="0" w:type="auto"/>
        <w:tblCellMar>
          <w:left w:w="0" w:type="dxa"/>
          <w:right w:w="0" w:type="dxa"/>
        </w:tblCellMar>
        <w:tblLook w:val="04A0" w:firstRow="1" w:lastRow="0" w:firstColumn="1" w:lastColumn="0" w:noHBand="0" w:noVBand="1"/>
      </w:tblPr>
      <w:tblGrid>
        <w:gridCol w:w="8789"/>
      </w:tblGrid>
      <w:tr w:rsidR="00A63975" w:rsidRPr="00FF1D2F" w:rsidTr="00FF1C0B">
        <w:tc>
          <w:tcPr>
            <w:tcW w:w="8789" w:type="dxa"/>
            <w:tcMar>
              <w:top w:w="0" w:type="dxa"/>
              <w:left w:w="108" w:type="dxa"/>
              <w:bottom w:w="0" w:type="dxa"/>
              <w:right w:w="108" w:type="dxa"/>
            </w:tcMar>
          </w:tcPr>
          <w:p w:rsidR="00FF1C0B" w:rsidRPr="00A63975" w:rsidRDefault="0096440F" w:rsidP="004E50F0">
            <w:pPr>
              <w:pStyle w:val="Odstavekseznama"/>
              <w:numPr>
                <w:ilvl w:val="0"/>
                <w:numId w:val="7"/>
              </w:numPr>
              <w:spacing w:before="100" w:beforeAutospacing="1" w:after="0" w:line="240" w:lineRule="auto"/>
              <w:ind w:left="1418" w:hanging="425"/>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k</w:t>
            </w:r>
            <w:r w:rsidR="00FF1C0B" w:rsidRPr="00A63975">
              <w:rPr>
                <w:rFonts w:ascii="Times New Roman" w:eastAsia="Times New Roman" w:hAnsi="Times New Roman" w:cs="Times New Roman"/>
                <w:sz w:val="24"/>
                <w:szCs w:val="24"/>
                <w:lang w:eastAsia="sl-SI"/>
              </w:rPr>
              <w:t>aznuje z globo v višini 600 EUR, če je zavezanec pravna oseba,</w:t>
            </w:r>
          </w:p>
          <w:p w:rsidR="00FF1C0B" w:rsidRPr="00A63975" w:rsidRDefault="0096440F" w:rsidP="004E50F0">
            <w:pPr>
              <w:pStyle w:val="Odstavekseznama"/>
              <w:numPr>
                <w:ilvl w:val="0"/>
                <w:numId w:val="7"/>
              </w:numPr>
              <w:spacing w:before="100" w:beforeAutospacing="1" w:after="0" w:line="240" w:lineRule="auto"/>
              <w:ind w:left="1418" w:hanging="425"/>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k</w:t>
            </w:r>
            <w:r w:rsidR="00FF1C0B" w:rsidRPr="00A63975">
              <w:rPr>
                <w:rFonts w:ascii="Times New Roman" w:eastAsia="Times New Roman" w:hAnsi="Times New Roman" w:cs="Times New Roman"/>
                <w:sz w:val="24"/>
                <w:szCs w:val="24"/>
                <w:lang w:eastAsia="sl-SI"/>
              </w:rPr>
              <w:t>aznuje z globo v višini 400 EUR, če je zavezanec samostojni podjetnik</w:t>
            </w:r>
            <w:r w:rsidRPr="00A63975">
              <w:rPr>
                <w:rFonts w:ascii="Times New Roman" w:eastAsia="Times New Roman" w:hAnsi="Times New Roman" w:cs="Times New Roman"/>
                <w:sz w:val="24"/>
                <w:szCs w:val="24"/>
                <w:lang w:eastAsia="sl-SI"/>
              </w:rPr>
              <w:t xml:space="preserve"> posameznik ali posameznik, ki samostojno opravlja dejavnost</w:t>
            </w:r>
            <w:r w:rsidR="00FF1C0B" w:rsidRPr="00A63975">
              <w:rPr>
                <w:rFonts w:ascii="Times New Roman" w:eastAsia="Times New Roman" w:hAnsi="Times New Roman" w:cs="Times New Roman"/>
                <w:sz w:val="24"/>
                <w:szCs w:val="24"/>
                <w:lang w:eastAsia="sl-SI"/>
              </w:rPr>
              <w:t>,</w:t>
            </w:r>
          </w:p>
          <w:p w:rsidR="0096440F" w:rsidRPr="00A63975" w:rsidRDefault="0096440F" w:rsidP="004E50F0">
            <w:pPr>
              <w:pStyle w:val="Odstavekseznama"/>
              <w:numPr>
                <w:ilvl w:val="0"/>
                <w:numId w:val="7"/>
              </w:numPr>
              <w:spacing w:before="100" w:beforeAutospacing="1" w:after="0" w:line="240" w:lineRule="auto"/>
              <w:ind w:left="1418" w:hanging="425"/>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kaznuje z globo v višini 200 EUR odgovorna oseba pravne osebe iz prve alineje ali samostojnega podjetnika posameznika ali posameznika, ki samostojno opravlja dejavnost,</w:t>
            </w:r>
          </w:p>
          <w:p w:rsidR="00FF1C0B" w:rsidRPr="00A63975" w:rsidRDefault="0096440F" w:rsidP="004E50F0">
            <w:pPr>
              <w:pStyle w:val="Odstavekseznama"/>
              <w:numPr>
                <w:ilvl w:val="0"/>
                <w:numId w:val="7"/>
              </w:numPr>
              <w:spacing w:before="100" w:beforeAutospacing="1" w:after="0" w:line="240" w:lineRule="auto"/>
              <w:ind w:left="1418" w:hanging="425"/>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kaznuje z globo v višini 200 EUR, če je zavezanec fizična oseba.</w:t>
            </w:r>
          </w:p>
          <w:p w:rsidR="0096440F" w:rsidRPr="00A63975" w:rsidRDefault="0096440F" w:rsidP="0096440F">
            <w:pPr>
              <w:pStyle w:val="Odstavekseznama"/>
              <w:numPr>
                <w:ilvl w:val="0"/>
                <w:numId w:val="20"/>
              </w:numPr>
              <w:spacing w:before="100" w:beforeAutospacing="1" w:after="0" w:line="240" w:lineRule="auto"/>
              <w:jc w:val="both"/>
              <w:rPr>
                <w:rFonts w:ascii="Times New Roman" w:eastAsia="Times New Roman" w:hAnsi="Times New Roman" w:cs="Times New Roman"/>
                <w:sz w:val="24"/>
                <w:szCs w:val="24"/>
                <w:lang w:eastAsia="sl-SI"/>
              </w:rPr>
            </w:pPr>
            <w:r w:rsidRPr="00A63975">
              <w:rPr>
                <w:rFonts w:ascii="Times New Roman" w:eastAsia="Times New Roman" w:hAnsi="Times New Roman" w:cs="Times New Roman"/>
                <w:sz w:val="24"/>
                <w:szCs w:val="24"/>
                <w:lang w:eastAsia="sl-SI"/>
              </w:rPr>
              <w:t>Nadzor nad izvajanjem tega odloka izvaja občinska uprava Občine Šmartno pri Litiji.</w:t>
            </w:r>
          </w:p>
        </w:tc>
      </w:tr>
    </w:tbl>
    <w:p w:rsidR="00510DD1" w:rsidRPr="00A63975"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begin"/>
      </w:r>
      <w:r w:rsidRPr="00510DD1">
        <w:rPr>
          <w:rFonts w:ascii="Times New Roman" w:eastAsia="Times New Roman" w:hAnsi="Times New Roman" w:cs="Times New Roman"/>
          <w:sz w:val="24"/>
          <w:szCs w:val="24"/>
          <w:lang w:eastAsia="sl-SI"/>
        </w:rPr>
        <w:instrText xml:space="preserve"> HYPERLINK "https://www.uradni-list.si/glasilo-uradni-list-rs/vsebina/" \l "VI. PREHODNA IN KONČNA DOLOČBA" </w:instrText>
      </w:r>
      <w:r w:rsidRPr="00510DD1">
        <w:rPr>
          <w:rFonts w:ascii="Times New Roman" w:eastAsia="Times New Roman" w:hAnsi="Times New Roman" w:cs="Times New Roman"/>
          <w:sz w:val="24"/>
          <w:szCs w:val="24"/>
          <w:lang w:eastAsia="sl-SI"/>
        </w:rPr>
        <w:fldChar w:fldCharType="separate"/>
      </w:r>
    </w:p>
    <w:p w:rsidR="00510DD1" w:rsidRPr="00510DD1" w:rsidRDefault="00510DD1" w:rsidP="00510DD1">
      <w:pPr>
        <w:spacing w:after="0" w:line="240" w:lineRule="auto"/>
        <w:jc w:val="center"/>
        <w:rPr>
          <w:rFonts w:ascii="Times New Roman" w:eastAsia="Times New Roman" w:hAnsi="Times New Roman" w:cs="Times New Roman"/>
          <w:b/>
          <w:bCs/>
          <w:sz w:val="24"/>
          <w:szCs w:val="24"/>
          <w:lang w:eastAsia="sl-SI"/>
        </w:rPr>
      </w:pPr>
      <w:r w:rsidRPr="00510DD1">
        <w:rPr>
          <w:rFonts w:ascii="Times New Roman" w:eastAsia="Times New Roman" w:hAnsi="Times New Roman" w:cs="Times New Roman"/>
          <w:b/>
          <w:bCs/>
          <w:sz w:val="24"/>
          <w:szCs w:val="24"/>
          <w:lang w:eastAsia="sl-SI"/>
        </w:rPr>
        <w:t xml:space="preserve">VI. PREHODNA IN KONČNA DOLOČBA </w:t>
      </w:r>
    </w:p>
    <w:p w:rsidR="0096440F" w:rsidRPr="00A63975" w:rsidRDefault="00510DD1" w:rsidP="0096440F">
      <w:pPr>
        <w:spacing w:after="0" w:line="240" w:lineRule="auto"/>
        <w:jc w:val="center"/>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fldChar w:fldCharType="end"/>
      </w:r>
    </w:p>
    <w:p w:rsidR="00510DD1" w:rsidRPr="00A63975" w:rsidRDefault="0096440F" w:rsidP="00A63975">
      <w:pPr>
        <w:pStyle w:val="Odstavekseznama"/>
        <w:numPr>
          <w:ilvl w:val="0"/>
          <w:numId w:val="21"/>
        </w:numPr>
        <w:spacing w:after="0" w:line="240" w:lineRule="auto"/>
        <w:jc w:val="center"/>
        <w:rPr>
          <w:rFonts w:ascii="Times New Roman" w:eastAsia="Times New Roman" w:hAnsi="Times New Roman" w:cs="Times New Roman"/>
          <w:b/>
          <w:sz w:val="24"/>
          <w:szCs w:val="24"/>
          <w:lang w:eastAsia="sl-SI"/>
        </w:rPr>
      </w:pPr>
      <w:r w:rsidRPr="00A63975">
        <w:rPr>
          <w:rFonts w:ascii="Times New Roman" w:eastAsia="Times New Roman" w:hAnsi="Times New Roman" w:cs="Times New Roman"/>
          <w:b/>
          <w:sz w:val="24"/>
          <w:szCs w:val="24"/>
          <w:lang w:eastAsia="sl-SI"/>
        </w:rPr>
        <w:t>člen</w:t>
      </w:r>
    </w:p>
    <w:p w:rsidR="0096440F" w:rsidRPr="00510DD1" w:rsidRDefault="0096440F" w:rsidP="00510DD1">
      <w:pPr>
        <w:spacing w:after="0" w:line="240" w:lineRule="auto"/>
        <w:rPr>
          <w:rFonts w:ascii="Times New Roman" w:eastAsia="Times New Roman" w:hAnsi="Times New Roman" w:cs="Times New Roman"/>
          <w:sz w:val="24"/>
          <w:szCs w:val="24"/>
          <w:lang w:eastAsia="sl-SI"/>
        </w:rPr>
      </w:pPr>
    </w:p>
    <w:p w:rsidR="0096440F" w:rsidRPr="00A63975" w:rsidRDefault="00510DD1" w:rsidP="0096440F">
      <w:pPr>
        <w:spacing w:after="0" w:line="240" w:lineRule="auto"/>
        <w:ind w:firstLine="240"/>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Z dnem uveljavitve tega odloka preneha veljati odlok o nadomestilu za uporabo stavbnega zemljišča v Občini </w:t>
      </w:r>
      <w:r w:rsidR="0096440F" w:rsidRPr="00A63975">
        <w:rPr>
          <w:rFonts w:ascii="Times New Roman" w:eastAsia="Times New Roman" w:hAnsi="Times New Roman" w:cs="Times New Roman"/>
          <w:sz w:val="24"/>
          <w:szCs w:val="24"/>
          <w:lang w:eastAsia="sl-SI"/>
        </w:rPr>
        <w:t>Šmartno pri Litij</w:t>
      </w:r>
      <w:r w:rsidRPr="00510DD1">
        <w:rPr>
          <w:rFonts w:ascii="Times New Roman" w:eastAsia="Times New Roman" w:hAnsi="Times New Roman" w:cs="Times New Roman"/>
          <w:sz w:val="24"/>
          <w:szCs w:val="24"/>
          <w:lang w:eastAsia="sl-SI"/>
        </w:rPr>
        <w:t xml:space="preserve"> (</w:t>
      </w:r>
      <w:r w:rsidR="0096440F" w:rsidRPr="00A63975">
        <w:rPr>
          <w:rFonts w:ascii="Times New Roman" w:eastAsia="Times New Roman" w:hAnsi="Times New Roman" w:cs="Times New Roman"/>
          <w:sz w:val="24"/>
          <w:szCs w:val="24"/>
          <w:lang w:eastAsia="sl-SI"/>
        </w:rPr>
        <w:t>Uradni list RS št. 44/06 – uradno prečiščeno besedilo</w:t>
      </w:r>
      <w:r w:rsidRPr="00510DD1">
        <w:rPr>
          <w:rFonts w:ascii="Times New Roman" w:eastAsia="Times New Roman" w:hAnsi="Times New Roman" w:cs="Times New Roman"/>
          <w:sz w:val="24"/>
          <w:szCs w:val="24"/>
          <w:lang w:eastAsia="sl-SI"/>
        </w:rPr>
        <w:t xml:space="preserve">). </w:t>
      </w:r>
      <w:r w:rsidRPr="00510DD1">
        <w:rPr>
          <w:rFonts w:ascii="Times New Roman" w:eastAsia="Times New Roman" w:hAnsi="Times New Roman" w:cs="Times New Roman"/>
          <w:sz w:val="24"/>
          <w:szCs w:val="24"/>
          <w:lang w:eastAsia="sl-SI"/>
        </w:rPr>
        <w:br/>
      </w:r>
    </w:p>
    <w:p w:rsidR="0096440F" w:rsidRPr="00A63975" w:rsidRDefault="0096440F" w:rsidP="00A63975">
      <w:pPr>
        <w:pStyle w:val="Odstavekseznama"/>
        <w:numPr>
          <w:ilvl w:val="0"/>
          <w:numId w:val="21"/>
        </w:numPr>
        <w:spacing w:after="0" w:line="240" w:lineRule="auto"/>
        <w:jc w:val="center"/>
        <w:rPr>
          <w:rFonts w:ascii="Times New Roman" w:eastAsia="Times New Roman" w:hAnsi="Times New Roman" w:cs="Times New Roman"/>
          <w:b/>
          <w:sz w:val="24"/>
          <w:szCs w:val="24"/>
          <w:lang w:eastAsia="sl-SI"/>
        </w:rPr>
      </w:pPr>
      <w:r w:rsidRPr="00A63975">
        <w:rPr>
          <w:rFonts w:ascii="Times New Roman" w:eastAsia="Times New Roman" w:hAnsi="Times New Roman" w:cs="Times New Roman"/>
          <w:b/>
          <w:sz w:val="24"/>
          <w:szCs w:val="24"/>
          <w:lang w:eastAsia="sl-SI"/>
        </w:rPr>
        <w:t>člen</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p>
    <w:p w:rsidR="0096440F" w:rsidRPr="00A63975" w:rsidRDefault="00510DD1" w:rsidP="00510DD1">
      <w:pPr>
        <w:spacing w:after="0" w:line="240" w:lineRule="auto"/>
        <w:ind w:firstLine="240"/>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Ta sprememba Odloka začne veljati peti dan po objavi v Uradnem listu Republike Slovenije. </w:t>
      </w:r>
      <w:r w:rsidRPr="00510DD1">
        <w:rPr>
          <w:rFonts w:ascii="Times New Roman" w:eastAsia="Times New Roman" w:hAnsi="Times New Roman" w:cs="Times New Roman"/>
          <w:sz w:val="24"/>
          <w:szCs w:val="24"/>
          <w:lang w:eastAsia="sl-SI"/>
        </w:rPr>
        <w:br/>
      </w:r>
    </w:p>
    <w:p w:rsidR="0096440F" w:rsidRPr="00A63975" w:rsidRDefault="0096440F" w:rsidP="0096440F">
      <w:pPr>
        <w:spacing w:after="0" w:line="240" w:lineRule="auto"/>
        <w:jc w:val="both"/>
        <w:rPr>
          <w:rFonts w:ascii="Times New Roman" w:eastAsia="Times New Roman" w:hAnsi="Times New Roman" w:cs="Times New Roman"/>
          <w:sz w:val="24"/>
          <w:szCs w:val="24"/>
          <w:lang w:eastAsia="sl-SI"/>
        </w:rPr>
      </w:pPr>
    </w:p>
    <w:p w:rsidR="0096440F" w:rsidRPr="00A63975" w:rsidRDefault="0096440F" w:rsidP="0096440F">
      <w:pPr>
        <w:spacing w:after="0" w:line="240" w:lineRule="auto"/>
        <w:jc w:val="both"/>
        <w:rPr>
          <w:rFonts w:ascii="Times New Roman" w:eastAsia="Times New Roman" w:hAnsi="Times New Roman" w:cs="Times New Roman"/>
          <w:sz w:val="24"/>
          <w:szCs w:val="24"/>
          <w:lang w:eastAsia="sl-SI"/>
        </w:rPr>
      </w:pPr>
    </w:p>
    <w:p w:rsidR="00510DD1" w:rsidRPr="00510DD1" w:rsidRDefault="00510DD1" w:rsidP="0096440F">
      <w:pPr>
        <w:spacing w:after="0" w:line="240" w:lineRule="auto"/>
        <w:jc w:val="both"/>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Š</w:t>
      </w:r>
      <w:r w:rsidR="004E50F0">
        <w:rPr>
          <w:rFonts w:ascii="Times New Roman" w:eastAsia="Times New Roman" w:hAnsi="Times New Roman" w:cs="Times New Roman"/>
          <w:sz w:val="24"/>
          <w:szCs w:val="24"/>
          <w:lang w:eastAsia="sl-SI"/>
        </w:rPr>
        <w:t>tevilka</w:t>
      </w:r>
      <w:r w:rsidRPr="00510DD1">
        <w:rPr>
          <w:rFonts w:ascii="Times New Roman" w:eastAsia="Times New Roman" w:hAnsi="Times New Roman" w:cs="Times New Roman"/>
          <w:sz w:val="24"/>
          <w:szCs w:val="24"/>
          <w:lang w:eastAsia="sl-SI"/>
        </w:rPr>
        <w:t xml:space="preserve">: </w:t>
      </w:r>
    </w:p>
    <w:p w:rsidR="00510DD1" w:rsidRPr="00510DD1" w:rsidRDefault="00510DD1" w:rsidP="00510DD1">
      <w:pPr>
        <w:spacing w:after="0" w:line="240" w:lineRule="auto"/>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Šmartno pri Litiji, dne </w:t>
      </w:r>
      <w:r w:rsidR="0096440F" w:rsidRPr="00A63975">
        <w:rPr>
          <w:rFonts w:ascii="Times New Roman" w:eastAsia="Times New Roman" w:hAnsi="Times New Roman" w:cs="Times New Roman"/>
          <w:sz w:val="24"/>
          <w:szCs w:val="24"/>
          <w:lang w:eastAsia="sl-SI"/>
        </w:rPr>
        <w:t>_______ 2018</w:t>
      </w:r>
      <w:r w:rsidRPr="00510DD1">
        <w:rPr>
          <w:rFonts w:ascii="Times New Roman" w:eastAsia="Times New Roman" w:hAnsi="Times New Roman" w:cs="Times New Roman"/>
          <w:sz w:val="24"/>
          <w:szCs w:val="24"/>
          <w:lang w:eastAsia="sl-SI"/>
        </w:rPr>
        <w:t xml:space="preserve"> </w:t>
      </w:r>
    </w:p>
    <w:p w:rsidR="00510DD1" w:rsidRPr="00510DD1" w:rsidRDefault="00510DD1" w:rsidP="0096440F">
      <w:pPr>
        <w:spacing w:after="0" w:line="240" w:lineRule="auto"/>
        <w:ind w:left="4248"/>
        <w:jc w:val="center"/>
        <w:rPr>
          <w:rFonts w:ascii="Times New Roman" w:eastAsia="Times New Roman" w:hAnsi="Times New Roman" w:cs="Times New Roman"/>
          <w:sz w:val="24"/>
          <w:szCs w:val="24"/>
          <w:lang w:eastAsia="sl-SI"/>
        </w:rPr>
      </w:pPr>
      <w:r w:rsidRPr="00510DD1">
        <w:rPr>
          <w:rFonts w:ascii="Times New Roman" w:eastAsia="Times New Roman" w:hAnsi="Times New Roman" w:cs="Times New Roman"/>
          <w:sz w:val="24"/>
          <w:szCs w:val="24"/>
          <w:lang w:eastAsia="sl-SI"/>
        </w:rPr>
        <w:t xml:space="preserve">Župan </w:t>
      </w:r>
      <w:r w:rsidRPr="00510DD1">
        <w:rPr>
          <w:rFonts w:ascii="Times New Roman" w:eastAsia="Times New Roman" w:hAnsi="Times New Roman" w:cs="Times New Roman"/>
          <w:sz w:val="24"/>
          <w:szCs w:val="24"/>
          <w:lang w:eastAsia="sl-SI"/>
        </w:rPr>
        <w:br/>
        <w:t xml:space="preserve">Občine Šmartno pri Litiji </w:t>
      </w:r>
      <w:r w:rsidRPr="00510DD1">
        <w:rPr>
          <w:rFonts w:ascii="Times New Roman" w:eastAsia="Times New Roman" w:hAnsi="Times New Roman" w:cs="Times New Roman"/>
          <w:sz w:val="24"/>
          <w:szCs w:val="24"/>
          <w:lang w:eastAsia="sl-SI"/>
        </w:rPr>
        <w:br/>
      </w:r>
      <w:r w:rsidR="0096440F" w:rsidRPr="00A63975">
        <w:rPr>
          <w:rFonts w:ascii="Times New Roman" w:eastAsia="Times New Roman" w:hAnsi="Times New Roman" w:cs="Times New Roman"/>
          <w:sz w:val="24"/>
          <w:szCs w:val="24"/>
          <w:lang w:eastAsia="sl-SI"/>
        </w:rPr>
        <w:t>Rajko Meserko</w:t>
      </w:r>
      <w:r w:rsidRPr="00510DD1">
        <w:rPr>
          <w:rFonts w:ascii="Times New Roman" w:eastAsia="Times New Roman" w:hAnsi="Times New Roman" w:cs="Times New Roman"/>
          <w:sz w:val="24"/>
          <w:szCs w:val="24"/>
          <w:lang w:eastAsia="sl-SI"/>
        </w:rPr>
        <w:t xml:space="preserve"> l.r. </w:t>
      </w:r>
    </w:p>
    <w:p w:rsidR="00CC79E6" w:rsidRPr="00A63975" w:rsidRDefault="00CC79E6">
      <w:pPr>
        <w:rPr>
          <w:rFonts w:ascii="Times New Roman" w:hAnsi="Times New Roman" w:cs="Times New Roman"/>
          <w:sz w:val="24"/>
          <w:szCs w:val="24"/>
        </w:rPr>
      </w:pPr>
    </w:p>
    <w:sectPr w:rsidR="00CC79E6" w:rsidRPr="00A63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0EA"/>
    <w:multiLevelType w:val="hybridMultilevel"/>
    <w:tmpl w:val="5134B4F2"/>
    <w:lvl w:ilvl="0" w:tplc="2BA250DA">
      <w:start w:val="1"/>
      <w:numFmt w:val="decimal"/>
      <w:lvlText w:val="(%1)"/>
      <w:lvlJc w:val="left"/>
      <w:pPr>
        <w:ind w:left="750" w:hanging="51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
    <w:nsid w:val="0BB01069"/>
    <w:multiLevelType w:val="hybridMultilevel"/>
    <w:tmpl w:val="61380F28"/>
    <w:lvl w:ilvl="0" w:tplc="2BA250DA">
      <w:start w:val="1"/>
      <w:numFmt w:val="decimal"/>
      <w:lvlText w:val="(%1)"/>
      <w:lvlJc w:val="left"/>
      <w:pPr>
        <w:ind w:left="75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9668F9"/>
    <w:multiLevelType w:val="hybridMultilevel"/>
    <w:tmpl w:val="7D7A5820"/>
    <w:lvl w:ilvl="0" w:tplc="7F44E31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
    <w:nsid w:val="27A931A1"/>
    <w:multiLevelType w:val="hybridMultilevel"/>
    <w:tmpl w:val="AA225C8E"/>
    <w:lvl w:ilvl="0" w:tplc="57AE1A1A">
      <w:start w:val="2"/>
      <w:numFmt w:val="bullet"/>
      <w:lvlText w:val="-"/>
      <w:lvlJc w:val="left"/>
      <w:pPr>
        <w:ind w:left="420" w:hanging="360"/>
      </w:pPr>
      <w:rPr>
        <w:rFonts w:ascii="Tahoma" w:eastAsia="Times New Roman" w:hAnsi="Tahoma" w:cs="Tahoma" w:hint="default"/>
        <w:sz w:val="2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nsid w:val="2B2C7F93"/>
    <w:multiLevelType w:val="hybridMultilevel"/>
    <w:tmpl w:val="EC727786"/>
    <w:lvl w:ilvl="0" w:tplc="BEE86A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394F3B"/>
    <w:multiLevelType w:val="hybridMultilevel"/>
    <w:tmpl w:val="CA06DCCC"/>
    <w:lvl w:ilvl="0" w:tplc="48D43C46">
      <w:start w:val="2"/>
      <w:numFmt w:val="bullet"/>
      <w:lvlText w:val="-"/>
      <w:lvlJc w:val="left"/>
      <w:pPr>
        <w:ind w:left="420" w:hanging="360"/>
      </w:pPr>
      <w:rPr>
        <w:rFonts w:ascii="Tahoma" w:eastAsia="Times New Roman" w:hAnsi="Tahoma" w:cs="Tahoma" w:hint="default"/>
        <w:sz w:val="2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2D037687"/>
    <w:multiLevelType w:val="hybridMultilevel"/>
    <w:tmpl w:val="1018D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F24F75"/>
    <w:multiLevelType w:val="hybridMultilevel"/>
    <w:tmpl w:val="11A67B44"/>
    <w:lvl w:ilvl="0" w:tplc="BEE86A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7C76F8"/>
    <w:multiLevelType w:val="hybridMultilevel"/>
    <w:tmpl w:val="BE30BE12"/>
    <w:lvl w:ilvl="0" w:tplc="498850F8">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9">
    <w:nsid w:val="348D3E15"/>
    <w:multiLevelType w:val="hybridMultilevel"/>
    <w:tmpl w:val="FB7C7BD0"/>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0">
    <w:nsid w:val="3725562D"/>
    <w:multiLevelType w:val="hybridMultilevel"/>
    <w:tmpl w:val="11A65530"/>
    <w:lvl w:ilvl="0" w:tplc="ED8A9094">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1">
    <w:nsid w:val="390C330C"/>
    <w:multiLevelType w:val="hybridMultilevel"/>
    <w:tmpl w:val="05A49CFA"/>
    <w:lvl w:ilvl="0" w:tplc="BEE86A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5662D05"/>
    <w:multiLevelType w:val="hybridMultilevel"/>
    <w:tmpl w:val="F3046E18"/>
    <w:lvl w:ilvl="0" w:tplc="FD2E722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0076330"/>
    <w:multiLevelType w:val="hybridMultilevel"/>
    <w:tmpl w:val="A174839C"/>
    <w:lvl w:ilvl="0" w:tplc="D30AC164">
      <w:start w:val="2"/>
      <w:numFmt w:val="bullet"/>
      <w:lvlText w:val="-"/>
      <w:lvlJc w:val="left"/>
      <w:pPr>
        <w:ind w:left="645" w:hanging="360"/>
      </w:pPr>
      <w:rPr>
        <w:rFonts w:ascii="Arial" w:eastAsia="Times New Roman" w:hAnsi="Arial"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14">
    <w:nsid w:val="50C02994"/>
    <w:multiLevelType w:val="hybridMultilevel"/>
    <w:tmpl w:val="4C304D9A"/>
    <w:lvl w:ilvl="0" w:tplc="2BA250DA">
      <w:start w:val="1"/>
      <w:numFmt w:val="decimal"/>
      <w:lvlText w:val="(%1)"/>
      <w:lvlJc w:val="left"/>
      <w:pPr>
        <w:ind w:left="750" w:hanging="51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5">
    <w:nsid w:val="528D29BB"/>
    <w:multiLevelType w:val="hybridMultilevel"/>
    <w:tmpl w:val="D9EE0F42"/>
    <w:lvl w:ilvl="0" w:tplc="1EFE586C">
      <w:start w:val="2"/>
      <w:numFmt w:val="bullet"/>
      <w:lvlText w:val="-"/>
      <w:lvlJc w:val="left"/>
      <w:pPr>
        <w:ind w:left="420" w:hanging="360"/>
      </w:pPr>
      <w:rPr>
        <w:rFonts w:ascii="Tahoma" w:eastAsia="Times New Roman" w:hAnsi="Tahoma" w:cs="Tahoma" w:hint="default"/>
        <w:sz w:val="20"/>
      </w:rPr>
    </w:lvl>
    <w:lvl w:ilvl="1" w:tplc="B24EE69E">
      <w:start w:val="1"/>
      <w:numFmt w:val="bullet"/>
      <w:lvlText w:val="–"/>
      <w:lvlJc w:val="left"/>
      <w:pPr>
        <w:ind w:left="2115" w:hanging="1335"/>
      </w:pPr>
      <w:rPr>
        <w:rFonts w:ascii="Times New Roman" w:eastAsia="Times New Roman" w:hAnsi="Times New Roman" w:cs="Times New Roman"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nsid w:val="53867EDA"/>
    <w:multiLevelType w:val="hybridMultilevel"/>
    <w:tmpl w:val="9E6041B6"/>
    <w:lvl w:ilvl="0" w:tplc="BEE86A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9D45A0A"/>
    <w:multiLevelType w:val="hybridMultilevel"/>
    <w:tmpl w:val="21A2B5A0"/>
    <w:lvl w:ilvl="0" w:tplc="F09E9B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3144DA1"/>
    <w:multiLevelType w:val="hybridMultilevel"/>
    <w:tmpl w:val="2F401C9A"/>
    <w:lvl w:ilvl="0" w:tplc="16BECD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79B79D6"/>
    <w:multiLevelType w:val="hybridMultilevel"/>
    <w:tmpl w:val="C7FCB4FC"/>
    <w:lvl w:ilvl="0" w:tplc="4BA0B4E2">
      <w:start w:val="1"/>
      <w:numFmt w:val="decimal"/>
      <w:lvlText w:val="%1."/>
      <w:lvlJc w:val="left"/>
      <w:pPr>
        <w:ind w:left="720" w:hanging="360"/>
      </w:pPr>
      <w:rPr>
        <w:rFonts w:hint="default"/>
        <w:color w:val="337AB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2433315"/>
    <w:multiLevelType w:val="hybridMultilevel"/>
    <w:tmpl w:val="E512A11A"/>
    <w:lvl w:ilvl="0" w:tplc="2BA250DA">
      <w:start w:val="1"/>
      <w:numFmt w:val="decimal"/>
      <w:lvlText w:val="(%1)"/>
      <w:lvlJc w:val="left"/>
      <w:pPr>
        <w:ind w:left="960" w:hanging="360"/>
      </w:pPr>
      <w:rPr>
        <w:rFonts w:hint="default"/>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21">
    <w:nsid w:val="74083AC6"/>
    <w:multiLevelType w:val="hybridMultilevel"/>
    <w:tmpl w:val="0E7E5E04"/>
    <w:lvl w:ilvl="0" w:tplc="ED8A9094">
      <w:start w:val="1"/>
      <w:numFmt w:val="decimal"/>
      <w:lvlText w:val="(%1)"/>
      <w:lvlJc w:val="left"/>
      <w:pPr>
        <w:ind w:left="6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5D01047"/>
    <w:multiLevelType w:val="hybridMultilevel"/>
    <w:tmpl w:val="B78C2DD4"/>
    <w:lvl w:ilvl="0" w:tplc="BEE86A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A31724D"/>
    <w:multiLevelType w:val="hybridMultilevel"/>
    <w:tmpl w:val="6CEC1D36"/>
    <w:lvl w:ilvl="0" w:tplc="16BECD08">
      <w:start w:val="1"/>
      <w:numFmt w:val="decimal"/>
      <w:lvlText w:val="(%1)"/>
      <w:lvlJc w:val="left"/>
      <w:pPr>
        <w:ind w:left="1005" w:hanging="360"/>
      </w:pPr>
      <w:rPr>
        <w:rFonts w:hint="default"/>
      </w:rPr>
    </w:lvl>
    <w:lvl w:ilvl="1" w:tplc="04240019" w:tentative="1">
      <w:start w:val="1"/>
      <w:numFmt w:val="lowerLetter"/>
      <w:lvlText w:val="%2."/>
      <w:lvlJc w:val="left"/>
      <w:pPr>
        <w:ind w:left="1725" w:hanging="360"/>
      </w:pPr>
    </w:lvl>
    <w:lvl w:ilvl="2" w:tplc="0424001B" w:tentative="1">
      <w:start w:val="1"/>
      <w:numFmt w:val="lowerRoman"/>
      <w:lvlText w:val="%3."/>
      <w:lvlJc w:val="right"/>
      <w:pPr>
        <w:ind w:left="2445" w:hanging="180"/>
      </w:pPr>
    </w:lvl>
    <w:lvl w:ilvl="3" w:tplc="0424000F" w:tentative="1">
      <w:start w:val="1"/>
      <w:numFmt w:val="decimal"/>
      <w:lvlText w:val="%4."/>
      <w:lvlJc w:val="left"/>
      <w:pPr>
        <w:ind w:left="3165" w:hanging="360"/>
      </w:pPr>
    </w:lvl>
    <w:lvl w:ilvl="4" w:tplc="04240019" w:tentative="1">
      <w:start w:val="1"/>
      <w:numFmt w:val="lowerLetter"/>
      <w:lvlText w:val="%5."/>
      <w:lvlJc w:val="left"/>
      <w:pPr>
        <w:ind w:left="3885" w:hanging="360"/>
      </w:pPr>
    </w:lvl>
    <w:lvl w:ilvl="5" w:tplc="0424001B" w:tentative="1">
      <w:start w:val="1"/>
      <w:numFmt w:val="lowerRoman"/>
      <w:lvlText w:val="%6."/>
      <w:lvlJc w:val="right"/>
      <w:pPr>
        <w:ind w:left="4605" w:hanging="180"/>
      </w:pPr>
    </w:lvl>
    <w:lvl w:ilvl="6" w:tplc="0424000F" w:tentative="1">
      <w:start w:val="1"/>
      <w:numFmt w:val="decimal"/>
      <w:lvlText w:val="%7."/>
      <w:lvlJc w:val="left"/>
      <w:pPr>
        <w:ind w:left="5325" w:hanging="360"/>
      </w:pPr>
    </w:lvl>
    <w:lvl w:ilvl="7" w:tplc="04240019" w:tentative="1">
      <w:start w:val="1"/>
      <w:numFmt w:val="lowerLetter"/>
      <w:lvlText w:val="%8."/>
      <w:lvlJc w:val="left"/>
      <w:pPr>
        <w:ind w:left="6045" w:hanging="360"/>
      </w:pPr>
    </w:lvl>
    <w:lvl w:ilvl="8" w:tplc="0424001B" w:tentative="1">
      <w:start w:val="1"/>
      <w:numFmt w:val="lowerRoman"/>
      <w:lvlText w:val="%9."/>
      <w:lvlJc w:val="right"/>
      <w:pPr>
        <w:ind w:left="6765" w:hanging="180"/>
      </w:pPr>
    </w:lvl>
  </w:abstractNum>
  <w:abstractNum w:abstractNumId="24">
    <w:nsid w:val="7A83583D"/>
    <w:multiLevelType w:val="hybridMultilevel"/>
    <w:tmpl w:val="C402FF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B391DE2"/>
    <w:multiLevelType w:val="hybridMultilevel"/>
    <w:tmpl w:val="FADEC582"/>
    <w:lvl w:ilvl="0" w:tplc="4BA0B4E2">
      <w:start w:val="1"/>
      <w:numFmt w:val="decimal"/>
      <w:lvlText w:val="%1."/>
      <w:lvlJc w:val="left"/>
      <w:pPr>
        <w:ind w:left="720" w:hanging="360"/>
      </w:pPr>
      <w:rPr>
        <w:rFonts w:hint="default"/>
        <w:color w:val="337AB7"/>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4"/>
  </w:num>
  <w:num w:numId="5">
    <w:abstractNumId w:val="20"/>
  </w:num>
  <w:num w:numId="6">
    <w:abstractNumId w:val="2"/>
  </w:num>
  <w:num w:numId="7">
    <w:abstractNumId w:val="13"/>
  </w:num>
  <w:num w:numId="8">
    <w:abstractNumId w:val="3"/>
  </w:num>
  <w:num w:numId="9">
    <w:abstractNumId w:val="5"/>
  </w:num>
  <w:num w:numId="10">
    <w:abstractNumId w:val="15"/>
  </w:num>
  <w:num w:numId="11">
    <w:abstractNumId w:val="17"/>
  </w:num>
  <w:num w:numId="12">
    <w:abstractNumId w:val="12"/>
  </w:num>
  <w:num w:numId="13">
    <w:abstractNumId w:val="22"/>
  </w:num>
  <w:num w:numId="14">
    <w:abstractNumId w:val="6"/>
  </w:num>
  <w:num w:numId="15">
    <w:abstractNumId w:val="7"/>
  </w:num>
  <w:num w:numId="16">
    <w:abstractNumId w:val="11"/>
  </w:num>
  <w:num w:numId="17">
    <w:abstractNumId w:val="4"/>
  </w:num>
  <w:num w:numId="18">
    <w:abstractNumId w:val="16"/>
  </w:num>
  <w:num w:numId="19">
    <w:abstractNumId w:val="18"/>
  </w:num>
  <w:num w:numId="20">
    <w:abstractNumId w:val="23"/>
  </w:num>
  <w:num w:numId="21">
    <w:abstractNumId w:val="24"/>
  </w:num>
  <w:num w:numId="22">
    <w:abstractNumId w:val="25"/>
  </w:num>
  <w:num w:numId="23">
    <w:abstractNumId w:val="19"/>
  </w:num>
  <w:num w:numId="24">
    <w:abstractNumId w:val="10"/>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D1"/>
    <w:rsid w:val="00065052"/>
    <w:rsid w:val="00180430"/>
    <w:rsid w:val="0020221D"/>
    <w:rsid w:val="002123F5"/>
    <w:rsid w:val="00246B6E"/>
    <w:rsid w:val="00306CA3"/>
    <w:rsid w:val="00393B63"/>
    <w:rsid w:val="00461E6E"/>
    <w:rsid w:val="004E211A"/>
    <w:rsid w:val="004E404A"/>
    <w:rsid w:val="004E50F0"/>
    <w:rsid w:val="00510DD1"/>
    <w:rsid w:val="00586358"/>
    <w:rsid w:val="005D0BE5"/>
    <w:rsid w:val="005D4513"/>
    <w:rsid w:val="0068085F"/>
    <w:rsid w:val="00725934"/>
    <w:rsid w:val="00751A61"/>
    <w:rsid w:val="00840993"/>
    <w:rsid w:val="008C6528"/>
    <w:rsid w:val="0096440F"/>
    <w:rsid w:val="0099318D"/>
    <w:rsid w:val="009D1E40"/>
    <w:rsid w:val="00A0666C"/>
    <w:rsid w:val="00A63975"/>
    <w:rsid w:val="00B12CB0"/>
    <w:rsid w:val="00B1329A"/>
    <w:rsid w:val="00CC79E6"/>
    <w:rsid w:val="00CE3E5F"/>
    <w:rsid w:val="00D530FF"/>
    <w:rsid w:val="00DB24C1"/>
    <w:rsid w:val="00E220EE"/>
    <w:rsid w:val="00F42BEC"/>
    <w:rsid w:val="00FA2C9B"/>
    <w:rsid w:val="00FD5CFD"/>
    <w:rsid w:val="00FF1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0DD1"/>
    <w:rPr>
      <w:strike w:val="0"/>
      <w:dstrike w:val="0"/>
      <w:color w:val="337AB7"/>
      <w:u w:val="none"/>
      <w:effect w:val="none"/>
      <w:shd w:val="clear" w:color="auto" w:fill="auto"/>
    </w:rPr>
  </w:style>
  <w:style w:type="paragraph" w:styleId="HTML-oblikovano">
    <w:name w:val="HTML Preformatted"/>
    <w:basedOn w:val="Navaden"/>
    <w:link w:val="HTML-oblikovanoZnak"/>
    <w:uiPriority w:val="99"/>
    <w:semiHidden/>
    <w:unhideWhenUsed/>
    <w:rsid w:val="0051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240" w:lineRule="auto"/>
    </w:pPr>
    <w:rPr>
      <w:rFonts w:ascii="Consolas" w:eastAsia="Times New Roman" w:hAnsi="Consolas" w:cs="Consolas"/>
      <w:color w:val="333333"/>
      <w:sz w:val="23"/>
      <w:szCs w:val="23"/>
      <w:lang w:eastAsia="sl-SI"/>
    </w:rPr>
  </w:style>
  <w:style w:type="character" w:customStyle="1" w:styleId="HTML-oblikovanoZnak">
    <w:name w:val="HTML-oblikovano Znak"/>
    <w:basedOn w:val="Privzetapisavaodstavka"/>
    <w:link w:val="HTML-oblikovano"/>
    <w:uiPriority w:val="99"/>
    <w:semiHidden/>
    <w:rsid w:val="00510DD1"/>
    <w:rPr>
      <w:rFonts w:ascii="Consolas" w:eastAsia="Times New Roman" w:hAnsi="Consolas" w:cs="Consolas"/>
      <w:color w:val="333333"/>
      <w:sz w:val="23"/>
      <w:szCs w:val="23"/>
      <w:lang w:eastAsia="sl-SI"/>
    </w:rPr>
  </w:style>
  <w:style w:type="paragraph" w:styleId="Odstavekseznama">
    <w:name w:val="List Paragraph"/>
    <w:basedOn w:val="Navaden"/>
    <w:uiPriority w:val="34"/>
    <w:qFormat/>
    <w:rsid w:val="00306CA3"/>
    <w:pPr>
      <w:ind w:left="720"/>
      <w:contextualSpacing/>
    </w:pPr>
  </w:style>
  <w:style w:type="table" w:styleId="Tabelamrea">
    <w:name w:val="Table Grid"/>
    <w:basedOn w:val="Navadnatabela"/>
    <w:uiPriority w:val="59"/>
    <w:rsid w:val="00840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0DD1"/>
    <w:rPr>
      <w:strike w:val="0"/>
      <w:dstrike w:val="0"/>
      <w:color w:val="337AB7"/>
      <w:u w:val="none"/>
      <w:effect w:val="none"/>
      <w:shd w:val="clear" w:color="auto" w:fill="auto"/>
    </w:rPr>
  </w:style>
  <w:style w:type="paragraph" w:styleId="HTML-oblikovano">
    <w:name w:val="HTML Preformatted"/>
    <w:basedOn w:val="Navaden"/>
    <w:link w:val="HTML-oblikovanoZnak"/>
    <w:uiPriority w:val="99"/>
    <w:semiHidden/>
    <w:unhideWhenUsed/>
    <w:rsid w:val="0051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240" w:lineRule="auto"/>
    </w:pPr>
    <w:rPr>
      <w:rFonts w:ascii="Consolas" w:eastAsia="Times New Roman" w:hAnsi="Consolas" w:cs="Consolas"/>
      <w:color w:val="333333"/>
      <w:sz w:val="23"/>
      <w:szCs w:val="23"/>
      <w:lang w:eastAsia="sl-SI"/>
    </w:rPr>
  </w:style>
  <w:style w:type="character" w:customStyle="1" w:styleId="HTML-oblikovanoZnak">
    <w:name w:val="HTML-oblikovano Znak"/>
    <w:basedOn w:val="Privzetapisavaodstavka"/>
    <w:link w:val="HTML-oblikovano"/>
    <w:uiPriority w:val="99"/>
    <w:semiHidden/>
    <w:rsid w:val="00510DD1"/>
    <w:rPr>
      <w:rFonts w:ascii="Consolas" w:eastAsia="Times New Roman" w:hAnsi="Consolas" w:cs="Consolas"/>
      <w:color w:val="333333"/>
      <w:sz w:val="23"/>
      <w:szCs w:val="23"/>
      <w:lang w:eastAsia="sl-SI"/>
    </w:rPr>
  </w:style>
  <w:style w:type="paragraph" w:styleId="Odstavekseznama">
    <w:name w:val="List Paragraph"/>
    <w:basedOn w:val="Navaden"/>
    <w:uiPriority w:val="34"/>
    <w:qFormat/>
    <w:rsid w:val="00306CA3"/>
    <w:pPr>
      <w:ind w:left="720"/>
      <w:contextualSpacing/>
    </w:pPr>
  </w:style>
  <w:style w:type="table" w:styleId="Tabelamrea">
    <w:name w:val="Table Grid"/>
    <w:basedOn w:val="Navadnatabela"/>
    <w:uiPriority w:val="59"/>
    <w:rsid w:val="00840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7853">
      <w:bodyDiv w:val="1"/>
      <w:marLeft w:val="0"/>
      <w:marRight w:val="0"/>
      <w:marTop w:val="0"/>
      <w:marBottom w:val="0"/>
      <w:divBdr>
        <w:top w:val="none" w:sz="0" w:space="0" w:color="auto"/>
        <w:left w:val="none" w:sz="0" w:space="0" w:color="auto"/>
        <w:bottom w:val="none" w:sz="0" w:space="0" w:color="auto"/>
        <w:right w:val="none" w:sz="0" w:space="0" w:color="auto"/>
      </w:divBdr>
    </w:div>
    <w:div w:id="941914139">
      <w:bodyDiv w:val="1"/>
      <w:marLeft w:val="0"/>
      <w:marRight w:val="0"/>
      <w:marTop w:val="0"/>
      <w:marBottom w:val="0"/>
      <w:divBdr>
        <w:top w:val="none" w:sz="0" w:space="0" w:color="auto"/>
        <w:left w:val="none" w:sz="0" w:space="0" w:color="auto"/>
        <w:bottom w:val="none" w:sz="0" w:space="0" w:color="auto"/>
        <w:right w:val="none" w:sz="0" w:space="0" w:color="auto"/>
      </w:divBdr>
    </w:div>
    <w:div w:id="1015418384">
      <w:bodyDiv w:val="1"/>
      <w:marLeft w:val="0"/>
      <w:marRight w:val="0"/>
      <w:marTop w:val="0"/>
      <w:marBottom w:val="0"/>
      <w:divBdr>
        <w:top w:val="none" w:sz="0" w:space="0" w:color="auto"/>
        <w:left w:val="none" w:sz="0" w:space="0" w:color="auto"/>
        <w:bottom w:val="none" w:sz="0" w:space="0" w:color="auto"/>
        <w:right w:val="none" w:sz="0" w:space="0" w:color="auto"/>
      </w:divBdr>
      <w:divsChild>
        <w:div w:id="2001931380">
          <w:marLeft w:val="0"/>
          <w:marRight w:val="0"/>
          <w:marTop w:val="0"/>
          <w:marBottom w:val="0"/>
          <w:divBdr>
            <w:top w:val="none" w:sz="0" w:space="0" w:color="auto"/>
            <w:left w:val="none" w:sz="0" w:space="0" w:color="auto"/>
            <w:bottom w:val="none" w:sz="0" w:space="0" w:color="auto"/>
            <w:right w:val="none" w:sz="0" w:space="0" w:color="auto"/>
          </w:divBdr>
          <w:divsChild>
            <w:div w:id="1832520114">
              <w:marLeft w:val="0"/>
              <w:marRight w:val="0"/>
              <w:marTop w:val="0"/>
              <w:marBottom w:val="0"/>
              <w:divBdr>
                <w:top w:val="none" w:sz="0" w:space="0" w:color="auto"/>
                <w:left w:val="none" w:sz="0" w:space="0" w:color="auto"/>
                <w:bottom w:val="none" w:sz="0" w:space="0" w:color="auto"/>
                <w:right w:val="none" w:sz="0" w:space="0" w:color="auto"/>
              </w:divBdr>
              <w:divsChild>
                <w:div w:id="608196277">
                  <w:marLeft w:val="-225"/>
                  <w:marRight w:val="-225"/>
                  <w:marTop w:val="0"/>
                  <w:marBottom w:val="0"/>
                  <w:divBdr>
                    <w:top w:val="none" w:sz="0" w:space="0" w:color="auto"/>
                    <w:left w:val="none" w:sz="0" w:space="0" w:color="auto"/>
                    <w:bottom w:val="none" w:sz="0" w:space="0" w:color="auto"/>
                    <w:right w:val="none" w:sz="0" w:space="0" w:color="auto"/>
                  </w:divBdr>
                  <w:divsChild>
                    <w:div w:id="577177238">
                      <w:marLeft w:val="0"/>
                      <w:marRight w:val="0"/>
                      <w:marTop w:val="0"/>
                      <w:marBottom w:val="0"/>
                      <w:divBdr>
                        <w:top w:val="none" w:sz="0" w:space="0" w:color="auto"/>
                        <w:left w:val="none" w:sz="0" w:space="0" w:color="auto"/>
                        <w:bottom w:val="none" w:sz="0" w:space="0" w:color="auto"/>
                        <w:right w:val="none" w:sz="0" w:space="0" w:color="auto"/>
                      </w:divBdr>
                      <w:divsChild>
                        <w:div w:id="166216736">
                          <w:marLeft w:val="0"/>
                          <w:marRight w:val="0"/>
                          <w:marTop w:val="0"/>
                          <w:marBottom w:val="0"/>
                          <w:divBdr>
                            <w:top w:val="none" w:sz="0" w:space="0" w:color="auto"/>
                            <w:left w:val="none" w:sz="0" w:space="0" w:color="auto"/>
                            <w:bottom w:val="none" w:sz="0" w:space="0" w:color="auto"/>
                            <w:right w:val="none" w:sz="0" w:space="0" w:color="auto"/>
                          </w:divBdr>
                          <w:divsChild>
                            <w:div w:id="27686947">
                              <w:marLeft w:val="-225"/>
                              <w:marRight w:val="-225"/>
                              <w:marTop w:val="0"/>
                              <w:marBottom w:val="0"/>
                              <w:divBdr>
                                <w:top w:val="none" w:sz="0" w:space="0" w:color="auto"/>
                                <w:left w:val="none" w:sz="0" w:space="0" w:color="auto"/>
                                <w:bottom w:val="none" w:sz="0" w:space="0" w:color="auto"/>
                                <w:right w:val="none" w:sz="0" w:space="0" w:color="auto"/>
                              </w:divBdr>
                              <w:divsChild>
                                <w:div w:id="887300722">
                                  <w:marLeft w:val="0"/>
                                  <w:marRight w:val="0"/>
                                  <w:marTop w:val="0"/>
                                  <w:marBottom w:val="0"/>
                                  <w:divBdr>
                                    <w:top w:val="none" w:sz="0" w:space="0" w:color="auto"/>
                                    <w:left w:val="none" w:sz="0" w:space="0" w:color="auto"/>
                                    <w:bottom w:val="none" w:sz="0" w:space="0" w:color="auto"/>
                                    <w:right w:val="none" w:sz="0" w:space="0" w:color="auto"/>
                                  </w:divBdr>
                                  <w:divsChild>
                                    <w:div w:id="1479298135">
                                      <w:marLeft w:val="0"/>
                                      <w:marRight w:val="0"/>
                                      <w:marTop w:val="0"/>
                                      <w:marBottom w:val="0"/>
                                      <w:divBdr>
                                        <w:top w:val="none" w:sz="0" w:space="0" w:color="auto"/>
                                        <w:left w:val="none" w:sz="0" w:space="0" w:color="auto"/>
                                        <w:bottom w:val="none" w:sz="0" w:space="0" w:color="auto"/>
                                        <w:right w:val="none" w:sz="0" w:space="0" w:color="auto"/>
                                      </w:divBdr>
                                      <w:divsChild>
                                        <w:div w:id="1254432448">
                                          <w:marLeft w:val="0"/>
                                          <w:marRight w:val="0"/>
                                          <w:marTop w:val="240"/>
                                          <w:marBottom w:val="120"/>
                                          <w:divBdr>
                                            <w:top w:val="none" w:sz="0" w:space="0" w:color="auto"/>
                                            <w:left w:val="none" w:sz="0" w:space="0" w:color="auto"/>
                                            <w:bottom w:val="none" w:sz="0" w:space="0" w:color="auto"/>
                                            <w:right w:val="none" w:sz="0" w:space="0" w:color="auto"/>
                                          </w:divBdr>
                                        </w:div>
                                        <w:div w:id="735476254">
                                          <w:marLeft w:val="0"/>
                                          <w:marRight w:val="0"/>
                                          <w:marTop w:val="240"/>
                                          <w:marBottom w:val="120"/>
                                          <w:divBdr>
                                            <w:top w:val="none" w:sz="0" w:space="0" w:color="auto"/>
                                            <w:left w:val="none" w:sz="0" w:space="0" w:color="auto"/>
                                            <w:bottom w:val="none" w:sz="0" w:space="0" w:color="auto"/>
                                            <w:right w:val="none" w:sz="0" w:space="0" w:color="auto"/>
                                          </w:divBdr>
                                        </w:div>
                                        <w:div w:id="113642275">
                                          <w:marLeft w:val="0"/>
                                          <w:marRight w:val="0"/>
                                          <w:marTop w:val="240"/>
                                          <w:marBottom w:val="120"/>
                                          <w:divBdr>
                                            <w:top w:val="none" w:sz="0" w:space="0" w:color="auto"/>
                                            <w:left w:val="none" w:sz="0" w:space="0" w:color="auto"/>
                                            <w:bottom w:val="none" w:sz="0" w:space="0" w:color="auto"/>
                                            <w:right w:val="none" w:sz="0" w:space="0" w:color="auto"/>
                                          </w:divBdr>
                                        </w:div>
                                        <w:div w:id="1219705872">
                                          <w:marLeft w:val="0"/>
                                          <w:marRight w:val="0"/>
                                          <w:marTop w:val="240"/>
                                          <w:marBottom w:val="120"/>
                                          <w:divBdr>
                                            <w:top w:val="none" w:sz="0" w:space="0" w:color="auto"/>
                                            <w:left w:val="none" w:sz="0" w:space="0" w:color="auto"/>
                                            <w:bottom w:val="none" w:sz="0" w:space="0" w:color="auto"/>
                                            <w:right w:val="none" w:sz="0" w:space="0" w:color="auto"/>
                                          </w:divBdr>
                                        </w:div>
                                        <w:div w:id="132018972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9918">
      <w:bodyDiv w:val="1"/>
      <w:marLeft w:val="0"/>
      <w:marRight w:val="0"/>
      <w:marTop w:val="0"/>
      <w:marBottom w:val="0"/>
      <w:divBdr>
        <w:top w:val="none" w:sz="0" w:space="0" w:color="auto"/>
        <w:left w:val="none" w:sz="0" w:space="0" w:color="auto"/>
        <w:bottom w:val="none" w:sz="0" w:space="0" w:color="auto"/>
        <w:right w:val="none" w:sz="0" w:space="0" w:color="auto"/>
      </w:divBdr>
    </w:div>
    <w:div w:id="1208495274">
      <w:bodyDiv w:val="1"/>
      <w:marLeft w:val="0"/>
      <w:marRight w:val="0"/>
      <w:marTop w:val="0"/>
      <w:marBottom w:val="0"/>
      <w:divBdr>
        <w:top w:val="none" w:sz="0" w:space="0" w:color="auto"/>
        <w:left w:val="none" w:sz="0" w:space="0" w:color="auto"/>
        <w:bottom w:val="none" w:sz="0" w:space="0" w:color="auto"/>
        <w:right w:val="none" w:sz="0" w:space="0" w:color="auto"/>
      </w:divBdr>
      <w:divsChild>
        <w:div w:id="1138492585">
          <w:marLeft w:val="0"/>
          <w:marRight w:val="0"/>
          <w:marTop w:val="0"/>
          <w:marBottom w:val="0"/>
          <w:divBdr>
            <w:top w:val="none" w:sz="0" w:space="0" w:color="auto"/>
            <w:left w:val="none" w:sz="0" w:space="0" w:color="auto"/>
            <w:bottom w:val="none" w:sz="0" w:space="0" w:color="auto"/>
            <w:right w:val="none" w:sz="0" w:space="0" w:color="auto"/>
          </w:divBdr>
          <w:divsChild>
            <w:div w:id="961688278">
              <w:marLeft w:val="0"/>
              <w:marRight w:val="0"/>
              <w:marTop w:val="0"/>
              <w:marBottom w:val="0"/>
              <w:divBdr>
                <w:top w:val="none" w:sz="0" w:space="0" w:color="auto"/>
                <w:left w:val="none" w:sz="0" w:space="0" w:color="auto"/>
                <w:bottom w:val="none" w:sz="0" w:space="0" w:color="auto"/>
                <w:right w:val="none" w:sz="0" w:space="0" w:color="auto"/>
              </w:divBdr>
              <w:divsChild>
                <w:div w:id="347217380">
                  <w:marLeft w:val="-225"/>
                  <w:marRight w:val="-225"/>
                  <w:marTop w:val="0"/>
                  <w:marBottom w:val="0"/>
                  <w:divBdr>
                    <w:top w:val="none" w:sz="0" w:space="0" w:color="auto"/>
                    <w:left w:val="none" w:sz="0" w:space="0" w:color="auto"/>
                    <w:bottom w:val="none" w:sz="0" w:space="0" w:color="auto"/>
                    <w:right w:val="none" w:sz="0" w:space="0" w:color="auto"/>
                  </w:divBdr>
                  <w:divsChild>
                    <w:div w:id="2142914569">
                      <w:marLeft w:val="0"/>
                      <w:marRight w:val="0"/>
                      <w:marTop w:val="0"/>
                      <w:marBottom w:val="0"/>
                      <w:divBdr>
                        <w:top w:val="none" w:sz="0" w:space="0" w:color="auto"/>
                        <w:left w:val="none" w:sz="0" w:space="0" w:color="auto"/>
                        <w:bottom w:val="none" w:sz="0" w:space="0" w:color="auto"/>
                        <w:right w:val="none" w:sz="0" w:space="0" w:color="auto"/>
                      </w:divBdr>
                      <w:divsChild>
                        <w:div w:id="1851598854">
                          <w:marLeft w:val="0"/>
                          <w:marRight w:val="0"/>
                          <w:marTop w:val="0"/>
                          <w:marBottom w:val="0"/>
                          <w:divBdr>
                            <w:top w:val="none" w:sz="0" w:space="0" w:color="auto"/>
                            <w:left w:val="none" w:sz="0" w:space="0" w:color="auto"/>
                            <w:bottom w:val="none" w:sz="0" w:space="0" w:color="auto"/>
                            <w:right w:val="none" w:sz="0" w:space="0" w:color="auto"/>
                          </w:divBdr>
                          <w:divsChild>
                            <w:div w:id="1760173748">
                              <w:marLeft w:val="-225"/>
                              <w:marRight w:val="-225"/>
                              <w:marTop w:val="0"/>
                              <w:marBottom w:val="0"/>
                              <w:divBdr>
                                <w:top w:val="none" w:sz="0" w:space="0" w:color="auto"/>
                                <w:left w:val="none" w:sz="0" w:space="0" w:color="auto"/>
                                <w:bottom w:val="none" w:sz="0" w:space="0" w:color="auto"/>
                                <w:right w:val="none" w:sz="0" w:space="0" w:color="auto"/>
                              </w:divBdr>
                              <w:divsChild>
                                <w:div w:id="213319756">
                                  <w:marLeft w:val="0"/>
                                  <w:marRight w:val="0"/>
                                  <w:marTop w:val="0"/>
                                  <w:marBottom w:val="0"/>
                                  <w:divBdr>
                                    <w:top w:val="none" w:sz="0" w:space="0" w:color="auto"/>
                                    <w:left w:val="none" w:sz="0" w:space="0" w:color="auto"/>
                                    <w:bottom w:val="none" w:sz="0" w:space="0" w:color="auto"/>
                                    <w:right w:val="none" w:sz="0" w:space="0" w:color="auto"/>
                                  </w:divBdr>
                                  <w:divsChild>
                                    <w:div w:id="18532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47573">
      <w:bodyDiv w:val="1"/>
      <w:marLeft w:val="0"/>
      <w:marRight w:val="0"/>
      <w:marTop w:val="0"/>
      <w:marBottom w:val="0"/>
      <w:divBdr>
        <w:top w:val="none" w:sz="0" w:space="0" w:color="auto"/>
        <w:left w:val="none" w:sz="0" w:space="0" w:color="auto"/>
        <w:bottom w:val="none" w:sz="0" w:space="0" w:color="auto"/>
        <w:right w:val="none" w:sz="0" w:space="0" w:color="auto"/>
      </w:divBdr>
    </w:div>
    <w:div w:id="1975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3490" TargetMode="External"/><Relationship Id="rId3" Type="http://schemas.microsoft.com/office/2007/relationships/stylesWithEffects" Target="stylesWithEffects.xml"/><Relationship Id="rId7" Type="http://schemas.openxmlformats.org/officeDocument/2006/relationships/hyperlink" Target="http://www.pisrs.si/Pis.web/pregledPredpisa?id=ZAKO1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71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2756</TotalTime>
  <Pages>8</Pages>
  <Words>3109</Words>
  <Characters>17726</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Leskovšek</dc:creator>
  <cp:lastModifiedBy>Andreja Leskovšek</cp:lastModifiedBy>
  <cp:revision>14</cp:revision>
  <dcterms:created xsi:type="dcterms:W3CDTF">2018-02-22T12:18:00Z</dcterms:created>
  <dcterms:modified xsi:type="dcterms:W3CDTF">2018-02-27T13:16:00Z</dcterms:modified>
</cp:coreProperties>
</file>